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BBE" w:rsidRPr="00E63095" w:rsidRDefault="00252BBE" w:rsidP="00252BBE">
      <w:pPr>
        <w:jc w:val="center"/>
        <w:rPr>
          <w:b/>
          <w:sz w:val="24"/>
          <w:szCs w:val="24"/>
        </w:rPr>
      </w:pPr>
      <w:r w:rsidRPr="00E63095">
        <w:rPr>
          <w:b/>
          <w:sz w:val="24"/>
          <w:szCs w:val="24"/>
        </w:rPr>
        <w:t>Departamento de Línguas – Subdepartamento de Português</w:t>
      </w:r>
    </w:p>
    <w:p w:rsidR="00252BBE" w:rsidRPr="00E63095" w:rsidRDefault="00252BBE" w:rsidP="00252BBE">
      <w:pPr>
        <w:jc w:val="center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t-PT"/>
        </w:rPr>
      </w:pPr>
      <w:r w:rsidRPr="00E63095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t-PT"/>
        </w:rPr>
        <w:t xml:space="preserve">Critérios específicos de avaliação de Português – Ensino Secundário – Cursos Profissionais </w:t>
      </w:r>
    </w:p>
    <w:p w:rsidR="00371B20" w:rsidRPr="00E63095" w:rsidRDefault="00371B20" w:rsidP="00371B20">
      <w:pPr>
        <w:jc w:val="center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t-PT"/>
        </w:rPr>
      </w:pPr>
      <w:r w:rsidRPr="00E63095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eastAsia="pt-PT"/>
        </w:rPr>
        <w:t>1º Ano do Ciclo do Formação</w:t>
      </w:r>
    </w:p>
    <w:tbl>
      <w:tblPr>
        <w:tblW w:w="10928" w:type="dxa"/>
        <w:tblInd w:w="57" w:type="dxa"/>
        <w:tblCellMar>
          <w:left w:w="70" w:type="dxa"/>
          <w:right w:w="70" w:type="dxa"/>
        </w:tblCellMar>
        <w:tblLook w:val="04A0"/>
      </w:tblPr>
      <w:tblGrid>
        <w:gridCol w:w="3340"/>
        <w:gridCol w:w="422"/>
        <w:gridCol w:w="1780"/>
        <w:gridCol w:w="4108"/>
        <w:gridCol w:w="1278"/>
      </w:tblGrid>
      <w:tr w:rsidR="00371B20" w:rsidRPr="00371B20" w:rsidTr="00B65CF6">
        <w:trPr>
          <w:trHeight w:val="1335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371B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Áreas de Competência do PASEO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BE5F1"/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371B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Aprendizage</w:t>
            </w:r>
            <w:r w:rsidR="001E576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 xml:space="preserve">ns Essenciais - Conhecimentos, </w:t>
            </w:r>
            <w:r w:rsidRPr="00371B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Capacidades e Atitudes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E5F1"/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371B2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t-PT"/>
              </w:rPr>
              <w:t>Descritores de desempenho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  <w:r w:rsidRPr="00371B20"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  <w:t> </w:t>
            </w:r>
            <w:r w:rsidR="00E63095"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  <w:t>Ponderação</w:t>
            </w:r>
          </w:p>
        </w:tc>
      </w:tr>
      <w:tr w:rsidR="00371B20" w:rsidRPr="00371B20" w:rsidTr="00B65CF6">
        <w:trPr>
          <w:trHeight w:val="6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371B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Informação e comunicação</w:t>
            </w:r>
          </w:p>
        </w:tc>
        <w:tc>
          <w:tcPr>
            <w:tcW w:w="4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  <w:r w:rsidRPr="00371B20"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  <w:t>Domínios Linguísticos</w:t>
            </w: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371B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Oralidade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20" w:rsidRPr="00371B20" w:rsidRDefault="00371B20" w:rsidP="00371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371B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 xml:space="preserve">Compreender textos orais de crescente complexidade e expressar-se oralmente com crescente adequação e correção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371B20">
              <w:rPr>
                <w:rFonts w:ascii="Calibri" w:eastAsia="Times New Roman" w:hAnsi="Calibri" w:cs="Times New Roman"/>
                <w:color w:val="000000"/>
                <w:lang w:eastAsia="pt-PT"/>
              </w:rPr>
              <w:t>15%</w:t>
            </w:r>
          </w:p>
        </w:tc>
      </w:tr>
      <w:tr w:rsidR="00371B20" w:rsidRPr="00371B20" w:rsidTr="00B65CF6">
        <w:trPr>
          <w:trHeight w:val="345"/>
        </w:trPr>
        <w:tc>
          <w:tcPr>
            <w:tcW w:w="3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371B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Linguagem e textos</w:t>
            </w: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</w:tr>
      <w:tr w:rsidR="00371B20" w:rsidRPr="00371B20" w:rsidTr="00B65CF6">
        <w:trPr>
          <w:trHeight w:val="600"/>
        </w:trPr>
        <w:tc>
          <w:tcPr>
            <w:tcW w:w="3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371B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Raciocínio e resolução de problemas</w:t>
            </w: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371B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Leitura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371B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Ler (enquanto construção de significados) textos de tipologias diferentes com crescente grau de complexidade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371B20">
              <w:rPr>
                <w:rFonts w:ascii="Calibri" w:eastAsia="Times New Roman" w:hAnsi="Calibri" w:cs="Times New Roman"/>
                <w:color w:val="000000"/>
                <w:lang w:eastAsia="pt-PT"/>
              </w:rPr>
              <w:t>20%</w:t>
            </w:r>
          </w:p>
        </w:tc>
      </w:tr>
      <w:tr w:rsidR="00371B20" w:rsidRPr="00371B20" w:rsidTr="00B65CF6">
        <w:trPr>
          <w:trHeight w:val="600"/>
        </w:trPr>
        <w:tc>
          <w:tcPr>
            <w:tcW w:w="3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371B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Pensamento crítico e criativo</w:t>
            </w: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</w:tr>
      <w:tr w:rsidR="00371B20" w:rsidRPr="00371B20" w:rsidTr="00B65CF6">
        <w:trPr>
          <w:trHeight w:val="600"/>
        </w:trPr>
        <w:tc>
          <w:tcPr>
            <w:tcW w:w="3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371B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Relacionamento interpessoal</w:t>
            </w: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371B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Educação Literária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371B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 xml:space="preserve">Ler (enquanto construção de </w:t>
            </w:r>
            <w:proofErr w:type="gramStart"/>
            <w:r w:rsidRPr="00371B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significados)  textos</w:t>
            </w:r>
            <w:proofErr w:type="gramEnd"/>
            <w:r w:rsidRPr="00371B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 xml:space="preserve"> de diferentes géneros literários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371B20">
              <w:rPr>
                <w:rFonts w:ascii="Calibri" w:eastAsia="Times New Roman" w:hAnsi="Calibri" w:cs="Times New Roman"/>
                <w:color w:val="000000"/>
                <w:lang w:eastAsia="pt-PT"/>
              </w:rPr>
              <w:t>15%</w:t>
            </w:r>
          </w:p>
        </w:tc>
      </w:tr>
      <w:tr w:rsidR="00371B20" w:rsidRPr="00371B20" w:rsidTr="001E576D">
        <w:trPr>
          <w:trHeight w:val="600"/>
        </w:trPr>
        <w:tc>
          <w:tcPr>
            <w:tcW w:w="3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371B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Desenvolvimento pessoal e autonomia</w:t>
            </w: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</w:tr>
      <w:tr w:rsidR="00371B20" w:rsidRPr="00371B20" w:rsidTr="00B65CF6">
        <w:trPr>
          <w:trHeight w:val="600"/>
        </w:trPr>
        <w:tc>
          <w:tcPr>
            <w:tcW w:w="3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371B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Bem-estar</w:t>
            </w:r>
            <w:proofErr w:type="gramStart"/>
            <w:r w:rsidRPr="00371B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,</w:t>
            </w:r>
            <w:proofErr w:type="gramEnd"/>
            <w:r w:rsidRPr="00371B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 xml:space="preserve"> saúde e ambiente</w:t>
            </w: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371B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Gramática</w:t>
            </w:r>
          </w:p>
        </w:tc>
        <w:tc>
          <w:tcPr>
            <w:tcW w:w="42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371B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Fazer uso do conhecimento gramatical da língua. Revelar conhecimento metalinguístico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371B20">
              <w:rPr>
                <w:rFonts w:ascii="Calibri" w:eastAsia="Times New Roman" w:hAnsi="Calibri" w:cs="Times New Roman"/>
                <w:color w:val="000000"/>
                <w:lang w:eastAsia="pt-PT"/>
              </w:rPr>
              <w:t>10%</w:t>
            </w:r>
          </w:p>
        </w:tc>
      </w:tr>
      <w:tr w:rsidR="00371B20" w:rsidRPr="00371B20" w:rsidTr="00B65CF6">
        <w:trPr>
          <w:trHeight w:val="600"/>
        </w:trPr>
        <w:tc>
          <w:tcPr>
            <w:tcW w:w="3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371B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Sensibilidade estética e artística</w:t>
            </w: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42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</w:tr>
      <w:tr w:rsidR="00371B20" w:rsidRPr="00371B20" w:rsidTr="00B65CF6">
        <w:trPr>
          <w:trHeight w:val="690"/>
        </w:trPr>
        <w:tc>
          <w:tcPr>
            <w:tcW w:w="33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371B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Saber científico técnico e tecnológico</w:t>
            </w:r>
          </w:p>
        </w:tc>
        <w:tc>
          <w:tcPr>
            <w:tcW w:w="4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371B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Escrita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371B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 xml:space="preserve">Escrever textos de diferentes tipologias, com </w:t>
            </w:r>
            <w:proofErr w:type="gramStart"/>
            <w:r w:rsidRPr="00371B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crescente  grau</w:t>
            </w:r>
            <w:proofErr w:type="gramEnd"/>
            <w:r w:rsidRPr="00371B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 xml:space="preserve"> de complexidade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371B20">
              <w:rPr>
                <w:rFonts w:ascii="Calibri" w:eastAsia="Times New Roman" w:hAnsi="Calibri" w:cs="Times New Roman"/>
                <w:color w:val="000000"/>
                <w:lang w:eastAsia="pt-PT"/>
              </w:rPr>
              <w:t>20%</w:t>
            </w:r>
          </w:p>
        </w:tc>
      </w:tr>
      <w:tr w:rsidR="00371B20" w:rsidRPr="00371B20" w:rsidTr="001E576D">
        <w:trPr>
          <w:trHeight w:val="1110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371B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Consciência e domínio do corpo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371B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Atitudes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1B20" w:rsidRPr="00371B20" w:rsidRDefault="00371B20" w:rsidP="00371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</w:pPr>
            <w:r w:rsidRPr="00371B2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t-PT"/>
              </w:rPr>
              <w:t>Evidenciar comportamentos que revelam responsabilidade, ética, curiosidade, solidariedade, aceitação do outro, autonomia e perseverança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1B20" w:rsidRPr="00371B20" w:rsidRDefault="00371B20" w:rsidP="00371B2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 w:rsidRPr="00371B20">
              <w:rPr>
                <w:rFonts w:ascii="Calibri" w:eastAsia="Times New Roman" w:hAnsi="Calibri" w:cs="Times New Roman"/>
                <w:color w:val="000000"/>
                <w:lang w:eastAsia="pt-PT"/>
              </w:rPr>
              <w:t>20%</w:t>
            </w:r>
          </w:p>
        </w:tc>
      </w:tr>
    </w:tbl>
    <w:p w:rsidR="00734F01" w:rsidRPr="006266EE" w:rsidRDefault="00734F01" w:rsidP="00734F01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  <w:lang w:eastAsia="pt-PT"/>
        </w:rPr>
      </w:pPr>
    </w:p>
    <w:p w:rsidR="00734F01" w:rsidRPr="00B030BB" w:rsidRDefault="00734F01" w:rsidP="00734F01">
      <w:pPr>
        <w:spacing w:after="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</w:pPr>
      <w:r w:rsidRPr="004569F3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t-PT"/>
        </w:rPr>
        <w:t>Instrumentos de avaliação</w:t>
      </w:r>
      <w:r w:rsidRPr="004569F3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 xml:space="preserve">: testes, fichas, textos de tipologia diversa, portefólios, </w:t>
      </w:r>
      <w:r w:rsidRPr="00B030BB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 xml:space="preserve">relatórios, grelhas de registo </w:t>
      </w:r>
      <w:r w:rsidRPr="004569F3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>e outros</w:t>
      </w:r>
      <w:r w:rsidRPr="00B030BB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>.</w:t>
      </w:r>
    </w:p>
    <w:p w:rsidR="00734F01" w:rsidRPr="00B030BB" w:rsidRDefault="00734F01" w:rsidP="00734F01">
      <w:pPr>
        <w:spacing w:after="0"/>
        <w:jc w:val="both"/>
        <w:rPr>
          <w:rFonts w:ascii="Calibri" w:eastAsia="Times New Roman" w:hAnsi="Calibri" w:cs="Times New Roman"/>
          <w:b/>
          <w:color w:val="000000"/>
          <w:sz w:val="20"/>
          <w:szCs w:val="20"/>
          <w:lang w:eastAsia="pt-PT"/>
        </w:rPr>
      </w:pPr>
      <w:r w:rsidRPr="00B030BB">
        <w:rPr>
          <w:rFonts w:ascii="Calibri" w:eastAsia="Times New Roman" w:hAnsi="Calibri" w:cs="Times New Roman"/>
          <w:b/>
          <w:color w:val="000000"/>
          <w:sz w:val="20"/>
          <w:szCs w:val="20"/>
          <w:lang w:eastAsia="pt-PT"/>
        </w:rPr>
        <w:t xml:space="preserve">Observações: </w:t>
      </w:r>
    </w:p>
    <w:p w:rsidR="00734F01" w:rsidRPr="00B030BB" w:rsidRDefault="00734F01" w:rsidP="00734F01">
      <w:pPr>
        <w:spacing w:after="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</w:pPr>
      <w:r w:rsidRPr="00884B1C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>O Projeto de Leitura pode incl</w:t>
      </w:r>
      <w:r w:rsidRPr="00B030BB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 xml:space="preserve">uir tarefas de vários domínios </w:t>
      </w:r>
      <w:r w:rsidRPr="00884B1C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>e não apenas da Expressão Oral</w:t>
      </w:r>
      <w:r w:rsidRPr="00B030BB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>.</w:t>
      </w:r>
    </w:p>
    <w:p w:rsidR="00734F01" w:rsidRPr="00B030BB" w:rsidRDefault="00734F01" w:rsidP="00734F01">
      <w:pPr>
        <w:spacing w:after="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</w:pPr>
      <w:r w:rsidRPr="00884B1C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>Qualquer instrumento de avaliação pode ser realizado por partes e em momentos distintos</w:t>
      </w:r>
      <w:r w:rsidRPr="00B030BB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>.</w:t>
      </w:r>
    </w:p>
    <w:p w:rsidR="00734F01" w:rsidRPr="00B030BB" w:rsidRDefault="00734F01" w:rsidP="00734F01">
      <w:pPr>
        <w:spacing w:after="0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</w:pPr>
      <w:r w:rsidRPr="00884B1C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>Os DAC são avaliados no contexto das atividades desenvolvidas em cada Domínio Linguístico</w:t>
      </w:r>
      <w:r w:rsidR="00E936F1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>.</w:t>
      </w:r>
    </w:p>
    <w:p w:rsidR="00B65CF6" w:rsidRDefault="00B65CF6" w:rsidP="00734F01">
      <w:pPr>
        <w:spacing w:after="120"/>
        <w:rPr>
          <w:b/>
          <w:sz w:val="20"/>
          <w:szCs w:val="20"/>
        </w:rPr>
      </w:pPr>
    </w:p>
    <w:p w:rsidR="00734F01" w:rsidRPr="00B030BB" w:rsidRDefault="00734F01" w:rsidP="00734F01">
      <w:pPr>
        <w:spacing w:after="120"/>
        <w:rPr>
          <w:b/>
          <w:sz w:val="20"/>
          <w:szCs w:val="20"/>
        </w:rPr>
      </w:pPr>
      <w:r w:rsidRPr="00B030BB">
        <w:rPr>
          <w:b/>
          <w:sz w:val="20"/>
          <w:szCs w:val="20"/>
        </w:rPr>
        <w:t>APURAMENTO DA CLASSIFICAÇÃO</w:t>
      </w:r>
    </w:p>
    <w:p w:rsidR="00734F01" w:rsidRDefault="00E936F1" w:rsidP="009B1C7E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E936F1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>A classificação final de cada Módulo resulta da média ponderada</w:t>
      </w:r>
      <w:r w:rsidR="00681A39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>,</w:t>
      </w:r>
      <w:r w:rsidRPr="00E936F1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 xml:space="preserve"> arredondada às décimas</w:t>
      </w:r>
      <w:r w:rsidR="00681A39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>,</w:t>
      </w:r>
      <w:r w:rsidRPr="00E936F1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 xml:space="preserve"> das classificações obtidas </w:t>
      </w:r>
      <w:r w:rsidR="00681A39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 xml:space="preserve">em todos os elementos de avaliação realizados </w:t>
      </w:r>
      <w:r w:rsidRPr="00E936F1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>até ao final do Módulo</w:t>
      </w:r>
      <w:r w:rsidR="00681A39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>,</w:t>
      </w:r>
      <w:r w:rsidRPr="00E936F1">
        <w:rPr>
          <w:rFonts w:cstheme="minorHAnsi"/>
          <w:sz w:val="20"/>
          <w:szCs w:val="20"/>
        </w:rPr>
        <w:t xml:space="preserve"> </w:t>
      </w:r>
      <w:r w:rsidR="00734F01" w:rsidRPr="00B030BB">
        <w:rPr>
          <w:rFonts w:cstheme="minorHAnsi"/>
          <w:sz w:val="20"/>
          <w:szCs w:val="20"/>
        </w:rPr>
        <w:t>de acordo com a fórmula:</w:t>
      </w:r>
    </w:p>
    <w:p w:rsidR="009B1C7E" w:rsidRPr="00B030BB" w:rsidRDefault="009B1C7E" w:rsidP="009B1C7E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734F01" w:rsidRDefault="00734F01" w:rsidP="00734F01">
      <w:pPr>
        <w:spacing w:after="160"/>
        <w:ind w:left="851" w:right="-30" w:hanging="851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</w:pPr>
      <w:r w:rsidRPr="00B030BB">
        <w:rPr>
          <w:b/>
          <w:sz w:val="20"/>
          <w:szCs w:val="20"/>
        </w:rPr>
        <w:t>MÉDIA</w:t>
      </w:r>
      <w:r w:rsidRPr="00B030BB">
        <w:rPr>
          <w:sz w:val="20"/>
          <w:szCs w:val="20"/>
        </w:rPr>
        <w:t xml:space="preserve"> = </w:t>
      </w:r>
      <w:r w:rsidRPr="00B030BB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>(Classificação em Oralidade x 0.15) + (Classificação em Leitura x 0.2) + (Classificação em Educação Literária x 0.15) + (Classificação e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>m Gramática x 0.1</w:t>
      </w:r>
      <w:r w:rsidRPr="00B030BB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 xml:space="preserve">) + </w:t>
      </w:r>
      <w:r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>(Classificação em Escrita x 0.2</w:t>
      </w:r>
      <w:r w:rsidRPr="00B030BB"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  <w:t>) + (Classificação em Atitudes x 0.2).</w:t>
      </w:r>
    </w:p>
    <w:p w:rsidR="00A86327" w:rsidRDefault="00A86327" w:rsidP="00734F01">
      <w:pPr>
        <w:spacing w:after="160"/>
        <w:ind w:left="851" w:right="-30" w:hanging="851"/>
        <w:jc w:val="both"/>
        <w:rPr>
          <w:sz w:val="20"/>
          <w:szCs w:val="20"/>
        </w:rPr>
      </w:pPr>
      <w:r w:rsidRPr="00A86327">
        <w:rPr>
          <w:sz w:val="20"/>
          <w:szCs w:val="20"/>
        </w:rPr>
        <w:t>A classificação atribuída em cada Módulo é a média anterior arredondada às unidades.</w:t>
      </w:r>
    </w:p>
    <w:p w:rsidR="00A86327" w:rsidRPr="00B030BB" w:rsidRDefault="00A86327" w:rsidP="00734F01">
      <w:pPr>
        <w:spacing w:after="160"/>
        <w:ind w:left="851" w:right="-30" w:hanging="851"/>
        <w:jc w:val="both"/>
        <w:rPr>
          <w:sz w:val="20"/>
          <w:szCs w:val="20"/>
        </w:rPr>
      </w:pPr>
      <w:r w:rsidRPr="00A86327">
        <w:rPr>
          <w:sz w:val="20"/>
          <w:szCs w:val="20"/>
        </w:rPr>
        <w:lastRenderedPageBreak/>
        <w:t>Compete ao professor dar a conhecer os critérios de avaliação, os respetivos instrumentos e a sua ponderação.</w:t>
      </w:r>
    </w:p>
    <w:p w:rsidR="00734F01" w:rsidRDefault="00734F01" w:rsidP="00734F01">
      <w:pPr>
        <w:spacing w:after="0"/>
        <w:jc w:val="right"/>
        <w:rPr>
          <w:rFonts w:ascii="Calibri" w:eastAsia="Times New Roman" w:hAnsi="Calibri" w:cs="Times New Roman"/>
          <w:color w:val="000000"/>
          <w:sz w:val="20"/>
          <w:szCs w:val="20"/>
          <w:lang w:eastAsia="pt-PT"/>
        </w:rPr>
      </w:pPr>
    </w:p>
    <w:p w:rsidR="00734F01" w:rsidRPr="00B030BB" w:rsidRDefault="00734F01" w:rsidP="00734F01">
      <w:pPr>
        <w:spacing w:after="0"/>
        <w:jc w:val="right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t-PT"/>
        </w:rPr>
      </w:pPr>
      <w:r w:rsidRPr="00884B1C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t-PT"/>
        </w:rPr>
        <w:t>Aprovado em reunião de Su</w:t>
      </w:r>
      <w:r w:rsidR="009B1C7E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t-PT"/>
        </w:rPr>
        <w:t>bdepartamento de Português em 28 de junho</w:t>
      </w:r>
      <w:r w:rsidRPr="00884B1C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t-PT"/>
        </w:rPr>
        <w:t xml:space="preserve"> de 2019</w:t>
      </w:r>
    </w:p>
    <w:p w:rsidR="00734F01" w:rsidRPr="00B030BB" w:rsidRDefault="00734F01" w:rsidP="00734F01">
      <w:pPr>
        <w:spacing w:after="0"/>
        <w:jc w:val="right"/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t-PT"/>
        </w:rPr>
      </w:pPr>
      <w:r w:rsidRPr="00884B1C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t-PT"/>
        </w:rPr>
        <w:t xml:space="preserve">Aprovado em reunião de Conselho Pedagógico em </w:t>
      </w:r>
      <w:r w:rsidR="00252BBE">
        <w:rPr>
          <w:rFonts w:ascii="Calibri" w:eastAsia="Times New Roman" w:hAnsi="Calibri" w:cs="Times New Roman"/>
          <w:b/>
          <w:bCs/>
          <w:color w:val="000000"/>
          <w:sz w:val="20"/>
          <w:szCs w:val="20"/>
          <w:lang w:eastAsia="pt-PT"/>
        </w:rPr>
        <w:t>11 de julho de 2019</w:t>
      </w:r>
      <w:bookmarkStart w:id="0" w:name="_GoBack"/>
      <w:bookmarkEnd w:id="0"/>
    </w:p>
    <w:p w:rsidR="00734F01" w:rsidRDefault="00734F01" w:rsidP="00734F01">
      <w:pPr>
        <w:jc w:val="both"/>
      </w:pPr>
    </w:p>
    <w:p w:rsidR="00734F01" w:rsidRDefault="00734F01" w:rsidP="00734F01"/>
    <w:p w:rsidR="00734F01" w:rsidRPr="006B68CF" w:rsidRDefault="00734F01" w:rsidP="00734F01">
      <w:pPr>
        <w:tabs>
          <w:tab w:val="left" w:pos="1327"/>
        </w:tabs>
      </w:pPr>
      <w:r>
        <w:tab/>
      </w:r>
    </w:p>
    <w:p w:rsidR="00C47F2B" w:rsidRDefault="00E63095"/>
    <w:sectPr w:rsidR="00C47F2B" w:rsidSect="001E576D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0135" w:rsidRDefault="00A86327">
      <w:pPr>
        <w:spacing w:after="0" w:line="240" w:lineRule="auto"/>
      </w:pPr>
      <w:r>
        <w:separator/>
      </w:r>
    </w:p>
  </w:endnote>
  <w:endnote w:type="continuationSeparator" w:id="0">
    <w:p w:rsidR="005B0135" w:rsidRDefault="00A86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0135" w:rsidRDefault="00A86327">
      <w:pPr>
        <w:spacing w:after="0" w:line="240" w:lineRule="auto"/>
      </w:pPr>
      <w:r>
        <w:separator/>
      </w:r>
    </w:p>
  </w:footnote>
  <w:footnote w:type="continuationSeparator" w:id="0">
    <w:p w:rsidR="005B0135" w:rsidRDefault="00A86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8CF" w:rsidRDefault="00A86327" w:rsidP="006B68CF">
    <w:pPr>
      <w:pStyle w:val="Cabealho"/>
      <w:jc w:val="center"/>
    </w:pPr>
    <w:r w:rsidRPr="006B68CF">
      <w:rPr>
        <w:noProof/>
        <w:lang w:eastAsia="pt-PT"/>
      </w:rPr>
      <w:drawing>
        <wp:inline distT="0" distB="0" distL="0" distR="0">
          <wp:extent cx="3727618" cy="785003"/>
          <wp:effectExtent l="19050" t="0" r="6182" b="0"/>
          <wp:docPr id="2" name="Imagem 4" descr="Cabeçalho-novo2018-semlimit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Cabeçalho-novo2018-semlimite.png"/>
                  <pic:cNvPicPr/>
                </pic:nvPicPr>
                <pic:blipFill>
                  <a:blip r:embed="rId1"/>
                  <a:srcRect l="3538" r="26299"/>
                  <a:stretch>
                    <a:fillRect/>
                  </a:stretch>
                </pic:blipFill>
                <pic:spPr>
                  <a:xfrm>
                    <a:off x="0" y="0"/>
                    <a:ext cx="3727618" cy="7850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4F01"/>
    <w:rsid w:val="001E576D"/>
    <w:rsid w:val="00252BBE"/>
    <w:rsid w:val="00371B20"/>
    <w:rsid w:val="005B0135"/>
    <w:rsid w:val="00681A39"/>
    <w:rsid w:val="0071685C"/>
    <w:rsid w:val="0072382E"/>
    <w:rsid w:val="00734F01"/>
    <w:rsid w:val="0091698F"/>
    <w:rsid w:val="009B1C7E"/>
    <w:rsid w:val="00A30E30"/>
    <w:rsid w:val="00A86327"/>
    <w:rsid w:val="00B65CF6"/>
    <w:rsid w:val="00CB7654"/>
    <w:rsid w:val="00CE62DF"/>
    <w:rsid w:val="00E63095"/>
    <w:rsid w:val="00E93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F01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semiHidden/>
    <w:unhideWhenUsed/>
    <w:rsid w:val="00734F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734F01"/>
  </w:style>
  <w:style w:type="paragraph" w:styleId="Textodebalo">
    <w:name w:val="Balloon Text"/>
    <w:basedOn w:val="Normal"/>
    <w:link w:val="TextodebaloCarcter"/>
    <w:uiPriority w:val="99"/>
    <w:semiHidden/>
    <w:unhideWhenUsed/>
    <w:rsid w:val="00734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34F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8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405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dcterms:created xsi:type="dcterms:W3CDTF">2019-07-07T13:41:00Z</dcterms:created>
  <dcterms:modified xsi:type="dcterms:W3CDTF">2019-07-25T22:14:00Z</dcterms:modified>
</cp:coreProperties>
</file>