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42" w:rsidRPr="00DB6CD5" w:rsidRDefault="00A61F42" w:rsidP="00A61F42">
      <w:pPr>
        <w:spacing w:after="0" w:line="240" w:lineRule="auto"/>
        <w:jc w:val="center"/>
        <w:rPr>
          <w:b/>
          <w:sz w:val="24"/>
          <w:szCs w:val="24"/>
        </w:rPr>
      </w:pPr>
      <w:r w:rsidRPr="00DB6CD5">
        <w:rPr>
          <w:b/>
          <w:sz w:val="24"/>
          <w:szCs w:val="24"/>
        </w:rPr>
        <w:t xml:space="preserve">Departamento de Línguas – Subdepartamento de Línguas Estrangeiras </w:t>
      </w:r>
    </w:p>
    <w:p w:rsidR="008A6217" w:rsidRPr="00DB6CD5" w:rsidRDefault="00A61F42" w:rsidP="00A61F42">
      <w:pPr>
        <w:spacing w:after="0" w:line="240" w:lineRule="auto"/>
        <w:jc w:val="center"/>
        <w:rPr>
          <w:b/>
          <w:sz w:val="24"/>
          <w:szCs w:val="24"/>
        </w:rPr>
      </w:pPr>
      <w:r w:rsidRPr="00DB6CD5">
        <w:rPr>
          <w:b/>
          <w:sz w:val="24"/>
          <w:szCs w:val="24"/>
        </w:rPr>
        <w:t>Critérios Específicos de Avaliação de Inglês LE</w:t>
      </w:r>
      <w:r w:rsidR="008A6217" w:rsidRPr="00DB6CD5">
        <w:rPr>
          <w:b/>
          <w:sz w:val="24"/>
          <w:szCs w:val="24"/>
        </w:rPr>
        <w:t xml:space="preserve"> I</w:t>
      </w:r>
      <w:r w:rsidR="0056677F" w:rsidRPr="00DB6CD5">
        <w:rPr>
          <w:b/>
          <w:sz w:val="24"/>
          <w:szCs w:val="24"/>
        </w:rPr>
        <w:t xml:space="preserve"> </w:t>
      </w:r>
      <w:r w:rsidRPr="00DB6CD5">
        <w:rPr>
          <w:b/>
          <w:sz w:val="24"/>
          <w:szCs w:val="24"/>
        </w:rPr>
        <w:t>(continuação)</w:t>
      </w:r>
      <w:r w:rsidR="008A6217" w:rsidRPr="00DB6CD5">
        <w:rPr>
          <w:b/>
          <w:sz w:val="24"/>
          <w:szCs w:val="24"/>
        </w:rPr>
        <w:t xml:space="preserve"> </w:t>
      </w:r>
      <w:r w:rsidR="0056677F" w:rsidRPr="00DB6CD5">
        <w:rPr>
          <w:b/>
          <w:sz w:val="24"/>
          <w:szCs w:val="24"/>
        </w:rPr>
        <w:t xml:space="preserve">- </w:t>
      </w:r>
    </w:p>
    <w:p w:rsidR="00C55B6F" w:rsidRPr="00DB6CD5" w:rsidRDefault="00A61F42" w:rsidP="00684557">
      <w:pPr>
        <w:spacing w:after="0" w:line="240" w:lineRule="auto"/>
        <w:jc w:val="center"/>
        <w:rPr>
          <w:b/>
          <w:sz w:val="24"/>
          <w:szCs w:val="24"/>
        </w:rPr>
      </w:pPr>
      <w:r w:rsidRPr="00DB6CD5">
        <w:rPr>
          <w:b/>
          <w:sz w:val="24"/>
          <w:szCs w:val="24"/>
        </w:rPr>
        <w:t xml:space="preserve">Ensino Secundário – </w:t>
      </w:r>
      <w:r w:rsidR="00DB6CD5" w:rsidRPr="00DB6CD5">
        <w:rPr>
          <w:b/>
          <w:sz w:val="24"/>
          <w:szCs w:val="24"/>
        </w:rPr>
        <w:t xml:space="preserve">Cursos Profissionais </w:t>
      </w:r>
      <w:r w:rsidRPr="00DB6CD5">
        <w:rPr>
          <w:b/>
          <w:sz w:val="24"/>
          <w:szCs w:val="24"/>
        </w:rPr>
        <w:t>–</w:t>
      </w:r>
      <w:r w:rsidR="008A6217" w:rsidRPr="00DB6CD5">
        <w:rPr>
          <w:b/>
          <w:sz w:val="24"/>
          <w:szCs w:val="24"/>
        </w:rPr>
        <w:t xml:space="preserve"> 1º, 2º e </w:t>
      </w:r>
      <w:proofErr w:type="gramStart"/>
      <w:r w:rsidR="008A6217" w:rsidRPr="00DB6CD5">
        <w:rPr>
          <w:b/>
          <w:sz w:val="24"/>
          <w:szCs w:val="24"/>
        </w:rPr>
        <w:t>3º ano</w:t>
      </w:r>
      <w:r w:rsidR="005F4137" w:rsidRPr="00DB6CD5">
        <w:rPr>
          <w:b/>
          <w:sz w:val="24"/>
          <w:szCs w:val="24"/>
        </w:rPr>
        <w:t>s</w:t>
      </w:r>
      <w:proofErr w:type="gramEnd"/>
      <w:r w:rsidR="008A6217" w:rsidRPr="00DB6CD5">
        <w:rPr>
          <w:b/>
          <w:sz w:val="24"/>
          <w:szCs w:val="24"/>
        </w:rPr>
        <w:t xml:space="preserve"> do ciclo de formação </w:t>
      </w:r>
      <w:r w:rsidRPr="00DB6CD5">
        <w:rPr>
          <w:b/>
          <w:sz w:val="24"/>
          <w:szCs w:val="24"/>
        </w:rPr>
        <w:t xml:space="preserve"> </w:t>
      </w:r>
    </w:p>
    <w:tbl>
      <w:tblPr>
        <w:tblStyle w:val="Tabelacomgrelha"/>
        <w:tblpPr w:leftFromText="141" w:rightFromText="141" w:vertAnchor="text" w:horzAnchor="margin" w:tblpXSpec="center" w:tblpY="578"/>
        <w:tblW w:w="10740" w:type="dxa"/>
        <w:tblLayout w:type="fixed"/>
        <w:tblLook w:val="04A0"/>
      </w:tblPr>
      <w:tblGrid>
        <w:gridCol w:w="2065"/>
        <w:gridCol w:w="442"/>
        <w:gridCol w:w="2421"/>
        <w:gridCol w:w="3685"/>
        <w:gridCol w:w="2127"/>
      </w:tblGrid>
      <w:tr w:rsidR="00480094" w:rsidTr="00241EC9"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480094" w:rsidRPr="00A44EE8" w:rsidRDefault="00480094" w:rsidP="00480094">
            <w:pPr>
              <w:spacing w:before="240" w:line="360" w:lineRule="auto"/>
              <w:jc w:val="center"/>
              <w:rPr>
                <w:b/>
                <w:sz w:val="18"/>
                <w:szCs w:val="18"/>
              </w:rPr>
            </w:pPr>
            <w:r w:rsidRPr="00A44EE8">
              <w:rPr>
                <w:b/>
                <w:sz w:val="18"/>
                <w:szCs w:val="18"/>
              </w:rPr>
              <w:t>Áreas de competência</w:t>
            </w:r>
            <w:r w:rsidR="0056677F">
              <w:rPr>
                <w:b/>
                <w:sz w:val="18"/>
                <w:szCs w:val="18"/>
              </w:rPr>
              <w:t xml:space="preserve"> do Perfil dos</w:t>
            </w:r>
            <w:r w:rsidRPr="00A44EE8">
              <w:rPr>
                <w:b/>
                <w:sz w:val="18"/>
                <w:szCs w:val="18"/>
              </w:rPr>
              <w:t xml:space="preserve"> Aluno</w:t>
            </w:r>
            <w:r w:rsidR="0056677F">
              <w:rPr>
                <w:b/>
                <w:sz w:val="18"/>
                <w:szCs w:val="18"/>
              </w:rPr>
              <w:t>s</w:t>
            </w:r>
            <w:r w:rsidRPr="00A44EE8">
              <w:rPr>
                <w:b/>
                <w:sz w:val="18"/>
                <w:szCs w:val="18"/>
              </w:rPr>
              <w:t xml:space="preserve"> à Saída da Escolaridade Obrigatória</w:t>
            </w:r>
          </w:p>
        </w:tc>
        <w:tc>
          <w:tcPr>
            <w:tcW w:w="2863" w:type="dxa"/>
            <w:gridSpan w:val="2"/>
            <w:shd w:val="clear" w:color="auto" w:fill="D9D9D9" w:themeFill="background1" w:themeFillShade="D9"/>
          </w:tcPr>
          <w:p w:rsidR="00480094" w:rsidRPr="00A278FC" w:rsidRDefault="00BE3CD8" w:rsidP="00BE3CD8">
            <w:pPr>
              <w:spacing w:before="240" w:line="360" w:lineRule="auto"/>
              <w:jc w:val="center"/>
              <w:rPr>
                <w:b/>
              </w:rPr>
            </w:pPr>
            <w:r w:rsidRPr="00BE3CD8">
              <w:rPr>
                <w:b/>
              </w:rPr>
              <w:t xml:space="preserve">Aprendizagens Essenciais – conhecimentos, capacidades e atitudes 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480094" w:rsidRPr="00A278FC" w:rsidRDefault="00480094" w:rsidP="00480094">
            <w:pPr>
              <w:jc w:val="center"/>
              <w:rPr>
                <w:b/>
              </w:rPr>
            </w:pPr>
            <w:r w:rsidRPr="00A278FC">
              <w:rPr>
                <w:b/>
              </w:rPr>
              <w:t>Descritores</w:t>
            </w:r>
            <w:r>
              <w:rPr>
                <w:b/>
              </w:rPr>
              <w:t xml:space="preserve"> de desempenho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480094" w:rsidRPr="00A278FC" w:rsidRDefault="002C0376" w:rsidP="00480094">
            <w:pPr>
              <w:jc w:val="center"/>
              <w:rPr>
                <w:b/>
              </w:rPr>
            </w:pPr>
            <w:r>
              <w:rPr>
                <w:b/>
              </w:rPr>
              <w:t>Ponderação</w:t>
            </w:r>
          </w:p>
        </w:tc>
      </w:tr>
      <w:tr w:rsidR="00480094" w:rsidTr="00241EC9">
        <w:tc>
          <w:tcPr>
            <w:tcW w:w="2065" w:type="dxa"/>
            <w:vMerge w:val="restart"/>
          </w:tcPr>
          <w:p w:rsidR="00480094" w:rsidRDefault="00480094" w:rsidP="00480094">
            <w:pPr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Linguagem e Textos</w:t>
            </w: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Informação e Comunicação</w:t>
            </w: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Raciocínio e resolução de problema</w:t>
            </w: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Pensamento crítico e criativo</w:t>
            </w: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Relacionamento interpessoal</w:t>
            </w: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Desenvolvimento pessoal e autonomia</w:t>
            </w: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Pr="000D617D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Bem-estar, saúde e ambiente</w:t>
            </w: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Pr="000D617D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Sensibilidade estética e artística</w:t>
            </w: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Saber científico técnico e tecnológico</w:t>
            </w: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Pr="00A278FC" w:rsidRDefault="00480094" w:rsidP="00480094">
            <w:pPr>
              <w:spacing w:line="276" w:lineRule="auto"/>
              <w:jc w:val="center"/>
            </w:pPr>
            <w:r w:rsidRPr="000D617D">
              <w:rPr>
                <w:sz w:val="18"/>
                <w:szCs w:val="18"/>
              </w:rPr>
              <w:t>Consciência e domínio do corpo</w:t>
            </w:r>
          </w:p>
        </w:tc>
        <w:tc>
          <w:tcPr>
            <w:tcW w:w="442" w:type="dxa"/>
            <w:vMerge w:val="restart"/>
            <w:textDirection w:val="btLr"/>
          </w:tcPr>
          <w:p w:rsidR="00480094" w:rsidRDefault="00480094" w:rsidP="00480094">
            <w:pPr>
              <w:ind w:left="113" w:right="113"/>
              <w:jc w:val="center"/>
            </w:pPr>
            <w:proofErr w:type="gramStart"/>
            <w:r>
              <w:rPr>
                <w:i/>
              </w:rPr>
              <w:t>Competências  comunicativa</w:t>
            </w:r>
            <w:proofErr w:type="gramEnd"/>
            <w:r>
              <w:rPr>
                <w:i/>
              </w:rPr>
              <w:t>, intercultural e estratégica</w:t>
            </w:r>
          </w:p>
        </w:tc>
        <w:tc>
          <w:tcPr>
            <w:tcW w:w="2421" w:type="dxa"/>
            <w:vAlign w:val="center"/>
          </w:tcPr>
          <w:p w:rsidR="00480094" w:rsidRDefault="00480094" w:rsidP="00934C37">
            <w:pPr>
              <w:jc w:val="center"/>
            </w:pPr>
            <w:r>
              <w:t xml:space="preserve">Compreensão </w:t>
            </w:r>
            <w:r w:rsidRPr="00A13A2F">
              <w:t>oral</w:t>
            </w:r>
            <w:r w:rsidR="00C55B6F">
              <w:t>/audiovisual</w:t>
            </w:r>
          </w:p>
          <w:p w:rsidR="00480094" w:rsidRPr="00A5758F" w:rsidRDefault="00480094" w:rsidP="00480094">
            <w:pPr>
              <w:rPr>
                <w:i/>
              </w:rPr>
            </w:pPr>
          </w:p>
        </w:tc>
        <w:tc>
          <w:tcPr>
            <w:tcW w:w="3685" w:type="dxa"/>
          </w:tcPr>
          <w:p w:rsidR="00480094" w:rsidRDefault="00480094" w:rsidP="00480094">
            <w:pPr>
              <w:rPr>
                <w:sz w:val="18"/>
                <w:szCs w:val="18"/>
              </w:rPr>
            </w:pPr>
            <w:r w:rsidRPr="00480094">
              <w:rPr>
                <w:sz w:val="18"/>
                <w:szCs w:val="18"/>
              </w:rPr>
              <w:t xml:space="preserve">* </w:t>
            </w:r>
            <w:r>
              <w:rPr>
                <w:sz w:val="18"/>
                <w:szCs w:val="18"/>
              </w:rPr>
              <w:t>Compreende/interpreta</w:t>
            </w:r>
            <w:r w:rsidRPr="00480094">
              <w:rPr>
                <w:sz w:val="18"/>
                <w:szCs w:val="18"/>
              </w:rPr>
              <w:t xml:space="preserve"> t</w:t>
            </w:r>
            <w:r>
              <w:rPr>
                <w:sz w:val="18"/>
                <w:szCs w:val="18"/>
              </w:rPr>
              <w:t xml:space="preserve">extos orais e audiovisuais com </w:t>
            </w:r>
            <w:r w:rsidRPr="00480094">
              <w:rPr>
                <w:sz w:val="18"/>
                <w:szCs w:val="18"/>
              </w:rPr>
              <w:t>finalidades diversas e destinatários variados, respeitando a matriz discursiva e revelando o cumprimento das propriedade</w:t>
            </w:r>
            <w:r>
              <w:rPr>
                <w:sz w:val="18"/>
                <w:szCs w:val="18"/>
              </w:rPr>
              <w:t xml:space="preserve">s da textualidade (continuidade </w:t>
            </w:r>
            <w:r w:rsidRPr="00480094">
              <w:rPr>
                <w:sz w:val="18"/>
                <w:szCs w:val="18"/>
              </w:rPr>
              <w:t>/ progressão</w:t>
            </w:r>
            <w:r>
              <w:rPr>
                <w:sz w:val="18"/>
                <w:szCs w:val="18"/>
              </w:rPr>
              <w:t xml:space="preserve"> / coesão e coerência); </w:t>
            </w:r>
          </w:p>
          <w:p w:rsidR="00480094" w:rsidRPr="00480094" w:rsidRDefault="00480094" w:rsidP="00480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Reconhece/Compreende </w:t>
            </w:r>
            <w:r w:rsidRPr="00480094">
              <w:rPr>
                <w:sz w:val="18"/>
                <w:szCs w:val="18"/>
              </w:rPr>
              <w:t>o vocabulário e as estruturas gramaticais adequadas de cada domínio de referência.</w:t>
            </w:r>
          </w:p>
        </w:tc>
        <w:tc>
          <w:tcPr>
            <w:tcW w:w="2127" w:type="dxa"/>
            <w:vAlign w:val="center"/>
          </w:tcPr>
          <w:p w:rsidR="00241EC9" w:rsidRDefault="002C0376" w:rsidP="00480094">
            <w:pPr>
              <w:jc w:val="center"/>
              <w:rPr>
                <w:sz w:val="20"/>
                <w:szCs w:val="20"/>
              </w:rPr>
            </w:pPr>
            <w:r w:rsidRPr="00241EC9">
              <w:rPr>
                <w:sz w:val="20"/>
                <w:szCs w:val="20"/>
              </w:rPr>
              <w:t xml:space="preserve"> </w:t>
            </w:r>
            <w:r w:rsidR="00C55B6F" w:rsidRPr="00241EC9">
              <w:rPr>
                <w:sz w:val="20"/>
                <w:szCs w:val="20"/>
              </w:rPr>
              <w:t>15</w:t>
            </w:r>
            <w:r w:rsidR="00BE3CD8">
              <w:rPr>
                <w:sz w:val="20"/>
                <w:szCs w:val="20"/>
              </w:rPr>
              <w:t>%</w:t>
            </w:r>
            <w:r w:rsidR="00C55B6F" w:rsidRPr="00241EC9">
              <w:rPr>
                <w:sz w:val="20"/>
                <w:szCs w:val="20"/>
              </w:rPr>
              <w:t xml:space="preserve"> </w:t>
            </w:r>
          </w:p>
          <w:p w:rsidR="00480094" w:rsidRPr="00241EC9" w:rsidRDefault="00480094" w:rsidP="00480094">
            <w:pPr>
              <w:jc w:val="center"/>
              <w:rPr>
                <w:sz w:val="20"/>
                <w:szCs w:val="20"/>
              </w:rPr>
            </w:pPr>
          </w:p>
        </w:tc>
      </w:tr>
      <w:tr w:rsidR="00480094" w:rsidTr="00241EC9">
        <w:trPr>
          <w:trHeight w:val="3109"/>
        </w:trPr>
        <w:tc>
          <w:tcPr>
            <w:tcW w:w="2065" w:type="dxa"/>
            <w:vMerge/>
          </w:tcPr>
          <w:p w:rsidR="00480094" w:rsidRPr="00A278FC" w:rsidRDefault="00480094" w:rsidP="00480094">
            <w:pPr>
              <w:spacing w:line="360" w:lineRule="auto"/>
              <w:jc w:val="center"/>
            </w:pPr>
          </w:p>
        </w:tc>
        <w:tc>
          <w:tcPr>
            <w:tcW w:w="442" w:type="dxa"/>
            <w:vMerge/>
          </w:tcPr>
          <w:p w:rsidR="00480094" w:rsidRPr="00C55B6F" w:rsidRDefault="00480094" w:rsidP="00480094"/>
        </w:tc>
        <w:tc>
          <w:tcPr>
            <w:tcW w:w="2421" w:type="dxa"/>
            <w:vAlign w:val="center"/>
          </w:tcPr>
          <w:p w:rsidR="00480094" w:rsidRPr="005A3BE4" w:rsidRDefault="00934C37" w:rsidP="00934C3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Interação</w:t>
            </w:r>
            <w:proofErr w:type="spellEnd"/>
            <w:r>
              <w:rPr>
                <w:lang w:val="en-US"/>
              </w:rPr>
              <w:t xml:space="preserve"> e</w:t>
            </w:r>
            <w:r w:rsidR="00480094" w:rsidRPr="005A3BE4">
              <w:rPr>
                <w:lang w:val="en-US"/>
              </w:rPr>
              <w:t xml:space="preserve"> </w:t>
            </w:r>
            <w:proofErr w:type="spellStart"/>
            <w:r w:rsidR="00480094" w:rsidRPr="005A3BE4">
              <w:rPr>
                <w:lang w:val="en-US"/>
              </w:rPr>
              <w:t>Produção</w:t>
            </w:r>
            <w:proofErr w:type="spellEnd"/>
            <w:r w:rsidR="00480094" w:rsidRPr="005A3BE4">
              <w:rPr>
                <w:lang w:val="en-US"/>
              </w:rPr>
              <w:t xml:space="preserve"> oral</w:t>
            </w:r>
          </w:p>
          <w:p w:rsidR="00480094" w:rsidRPr="005A3BE4" w:rsidRDefault="00480094" w:rsidP="00C55B6F">
            <w:pPr>
              <w:rPr>
                <w:i/>
                <w:lang w:val="en-US"/>
              </w:rPr>
            </w:pPr>
          </w:p>
        </w:tc>
        <w:tc>
          <w:tcPr>
            <w:tcW w:w="3685" w:type="dxa"/>
          </w:tcPr>
          <w:p w:rsidR="00C55B6F" w:rsidRDefault="00C55B6F" w:rsidP="00C55B6F">
            <w:pPr>
              <w:rPr>
                <w:sz w:val="18"/>
                <w:szCs w:val="18"/>
              </w:rPr>
            </w:pPr>
            <w:r w:rsidRPr="00C55B6F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Participa em situações de </w:t>
            </w:r>
            <w:r w:rsidRPr="00C55B6F">
              <w:rPr>
                <w:sz w:val="18"/>
                <w:szCs w:val="18"/>
              </w:rPr>
              <w:t>comunicação diversificadas;</w:t>
            </w:r>
          </w:p>
          <w:p w:rsidR="00C55B6F" w:rsidRDefault="00C55B6F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Produz</w:t>
            </w:r>
            <w:r w:rsidRPr="00C55B6F">
              <w:rPr>
                <w:sz w:val="18"/>
                <w:szCs w:val="18"/>
              </w:rPr>
              <w:t xml:space="preserve"> enunciados orais de natureza diversificada, com fluência, organização e coerência; </w:t>
            </w:r>
          </w:p>
          <w:p w:rsidR="00C55B6F" w:rsidRDefault="00C55B6F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Participa</w:t>
            </w:r>
            <w:r w:rsidRPr="00C55B6F">
              <w:rPr>
                <w:sz w:val="18"/>
                <w:szCs w:val="18"/>
              </w:rPr>
              <w:t xml:space="preserve"> de forma construtiva em situações de comunicação, relacionadas com a tarefa indicada (debates / trabalhos de grupo / exposiç</w:t>
            </w:r>
            <w:r>
              <w:rPr>
                <w:sz w:val="18"/>
                <w:szCs w:val="18"/>
              </w:rPr>
              <w:t>ões orais</w:t>
            </w:r>
            <w:r w:rsidRPr="00C55B6F">
              <w:rPr>
                <w:sz w:val="18"/>
                <w:szCs w:val="18"/>
              </w:rPr>
              <w:t xml:space="preserve">...); </w:t>
            </w:r>
          </w:p>
          <w:p w:rsidR="00C55B6F" w:rsidRDefault="00C55B6F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Simula</w:t>
            </w:r>
            <w:r w:rsidRPr="00C55B6F">
              <w:rPr>
                <w:sz w:val="18"/>
                <w:szCs w:val="18"/>
              </w:rPr>
              <w:t xml:space="preserve"> diversos tipos de conversa em Língua Estrangeira; </w:t>
            </w:r>
          </w:p>
          <w:p w:rsidR="00480094" w:rsidRPr="00A44EE8" w:rsidRDefault="00C55B6F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Adequa comportamentos comunicativos, </w:t>
            </w:r>
            <w:r w:rsidRPr="00C55B6F">
              <w:rPr>
                <w:sz w:val="18"/>
                <w:szCs w:val="18"/>
              </w:rPr>
              <w:t xml:space="preserve">tendo em conta os traços característicos da sociedade e da cultura estrangeira. </w:t>
            </w:r>
          </w:p>
        </w:tc>
        <w:tc>
          <w:tcPr>
            <w:tcW w:w="2127" w:type="dxa"/>
            <w:vAlign w:val="center"/>
          </w:tcPr>
          <w:p w:rsidR="002C0376" w:rsidRDefault="002C0376" w:rsidP="00480094">
            <w:pPr>
              <w:jc w:val="center"/>
              <w:rPr>
                <w:sz w:val="20"/>
                <w:szCs w:val="20"/>
              </w:rPr>
            </w:pPr>
          </w:p>
          <w:p w:rsidR="00241EC9" w:rsidRDefault="00047E1A" w:rsidP="0048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1EC9" w:rsidRPr="00241EC9">
              <w:rPr>
                <w:sz w:val="20"/>
                <w:szCs w:val="20"/>
              </w:rPr>
              <w:t>15</w:t>
            </w:r>
            <w:r w:rsidR="00BE3CD8">
              <w:rPr>
                <w:sz w:val="20"/>
                <w:szCs w:val="20"/>
              </w:rPr>
              <w:t>%</w:t>
            </w:r>
          </w:p>
          <w:p w:rsidR="00241EC9" w:rsidRDefault="00241EC9" w:rsidP="00480094">
            <w:pPr>
              <w:jc w:val="center"/>
            </w:pPr>
            <w:r w:rsidRPr="00241EC9">
              <w:t xml:space="preserve"> </w:t>
            </w:r>
          </w:p>
          <w:p w:rsidR="00480094" w:rsidRDefault="00480094" w:rsidP="00241EC9">
            <w:pPr>
              <w:jc w:val="center"/>
            </w:pPr>
          </w:p>
        </w:tc>
      </w:tr>
      <w:tr w:rsidR="00241EC9" w:rsidTr="00241EC9">
        <w:trPr>
          <w:trHeight w:val="1362"/>
        </w:trPr>
        <w:tc>
          <w:tcPr>
            <w:tcW w:w="2065" w:type="dxa"/>
            <w:vMerge/>
          </w:tcPr>
          <w:p w:rsidR="00241EC9" w:rsidRPr="00A278FC" w:rsidRDefault="00241EC9" w:rsidP="00480094">
            <w:pPr>
              <w:spacing w:line="360" w:lineRule="auto"/>
              <w:jc w:val="center"/>
            </w:pPr>
          </w:p>
        </w:tc>
        <w:tc>
          <w:tcPr>
            <w:tcW w:w="442" w:type="dxa"/>
            <w:vMerge/>
          </w:tcPr>
          <w:p w:rsidR="00241EC9" w:rsidRDefault="00241EC9" w:rsidP="00480094"/>
        </w:tc>
        <w:tc>
          <w:tcPr>
            <w:tcW w:w="2421" w:type="dxa"/>
            <w:vAlign w:val="center"/>
          </w:tcPr>
          <w:p w:rsidR="00241EC9" w:rsidRDefault="00241EC9" w:rsidP="00480094"/>
          <w:p w:rsidR="00241EC9" w:rsidRDefault="00241EC9" w:rsidP="00934C37">
            <w:pPr>
              <w:jc w:val="center"/>
            </w:pPr>
            <w:r>
              <w:t>Compreensão escrita</w:t>
            </w:r>
          </w:p>
          <w:p w:rsidR="00241EC9" w:rsidRDefault="00241EC9" w:rsidP="00480094"/>
          <w:p w:rsidR="00241EC9" w:rsidRDefault="00241EC9" w:rsidP="00480094"/>
        </w:tc>
        <w:tc>
          <w:tcPr>
            <w:tcW w:w="3685" w:type="dxa"/>
          </w:tcPr>
          <w:p w:rsidR="00241EC9" w:rsidRDefault="00241EC9" w:rsidP="00C55B6F">
            <w:pPr>
              <w:rPr>
                <w:sz w:val="18"/>
                <w:szCs w:val="18"/>
              </w:rPr>
            </w:pPr>
            <w:r w:rsidRPr="00C55B6F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Compreende/interpreta</w:t>
            </w:r>
            <w:r w:rsidRPr="00C55B6F">
              <w:rPr>
                <w:sz w:val="18"/>
                <w:szCs w:val="18"/>
              </w:rPr>
              <w:t xml:space="preserve"> textos escritos e audiovisuais de natureza diversificada sobre assuntos do quotidiano e da atualidade;</w:t>
            </w:r>
          </w:p>
          <w:p w:rsidR="00241EC9" w:rsidRDefault="000467D6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Identifica</w:t>
            </w:r>
            <w:r w:rsidR="00241EC9">
              <w:rPr>
                <w:sz w:val="18"/>
                <w:szCs w:val="18"/>
              </w:rPr>
              <w:t xml:space="preserve">/Encontra </w:t>
            </w:r>
            <w:r w:rsidR="00241EC9" w:rsidRPr="00C55B6F">
              <w:rPr>
                <w:sz w:val="18"/>
                <w:szCs w:val="18"/>
              </w:rPr>
              <w:t xml:space="preserve">informação em vários tipos de textos; </w:t>
            </w:r>
          </w:p>
          <w:p w:rsidR="00241EC9" w:rsidRDefault="00241EC9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Reconhece </w:t>
            </w:r>
            <w:r w:rsidRPr="00C55B6F">
              <w:rPr>
                <w:sz w:val="18"/>
                <w:szCs w:val="18"/>
              </w:rPr>
              <w:t>o vocabulário e estruturas gramaticais adequadas de cada domínio de referência;</w:t>
            </w:r>
          </w:p>
          <w:p w:rsidR="00241EC9" w:rsidRPr="00C55B6F" w:rsidRDefault="00241EC9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Reconhece </w:t>
            </w:r>
            <w:r w:rsidRPr="00C55B6F">
              <w:rPr>
                <w:sz w:val="18"/>
                <w:szCs w:val="18"/>
              </w:rPr>
              <w:t>afinidades/diferenças entre a cultura de origem e a cultura da Língua Estrangeira.</w:t>
            </w:r>
          </w:p>
        </w:tc>
        <w:tc>
          <w:tcPr>
            <w:tcW w:w="2127" w:type="dxa"/>
            <w:vMerge w:val="restart"/>
            <w:vAlign w:val="center"/>
          </w:tcPr>
          <w:p w:rsidR="00241EC9" w:rsidRPr="00241EC9" w:rsidRDefault="002C0376" w:rsidP="00241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1EC9">
              <w:rPr>
                <w:sz w:val="20"/>
                <w:szCs w:val="20"/>
              </w:rPr>
              <w:t>50</w:t>
            </w:r>
            <w:r w:rsidR="00BE3CD8">
              <w:rPr>
                <w:sz w:val="20"/>
                <w:szCs w:val="20"/>
              </w:rPr>
              <w:t>%</w:t>
            </w:r>
          </w:p>
          <w:p w:rsidR="00241EC9" w:rsidRPr="00241EC9" w:rsidRDefault="00241EC9" w:rsidP="00241EC9">
            <w:pPr>
              <w:jc w:val="center"/>
              <w:rPr>
                <w:sz w:val="20"/>
                <w:szCs w:val="20"/>
              </w:rPr>
            </w:pPr>
            <w:r w:rsidRPr="00241EC9">
              <w:rPr>
                <w:sz w:val="20"/>
                <w:szCs w:val="20"/>
              </w:rPr>
              <w:t xml:space="preserve"> </w:t>
            </w:r>
          </w:p>
          <w:p w:rsidR="00241EC9" w:rsidRDefault="00241EC9" w:rsidP="002C0376">
            <w:pPr>
              <w:jc w:val="center"/>
            </w:pPr>
          </w:p>
        </w:tc>
      </w:tr>
      <w:tr w:rsidR="00241EC9" w:rsidTr="00934C37">
        <w:trPr>
          <w:trHeight w:val="1955"/>
        </w:trPr>
        <w:tc>
          <w:tcPr>
            <w:tcW w:w="2065" w:type="dxa"/>
            <w:vMerge/>
          </w:tcPr>
          <w:p w:rsidR="00241EC9" w:rsidRPr="00A278FC" w:rsidRDefault="00241EC9" w:rsidP="00480094">
            <w:pPr>
              <w:spacing w:line="360" w:lineRule="auto"/>
              <w:jc w:val="center"/>
            </w:pPr>
          </w:p>
        </w:tc>
        <w:tc>
          <w:tcPr>
            <w:tcW w:w="442" w:type="dxa"/>
            <w:vMerge/>
          </w:tcPr>
          <w:p w:rsidR="00241EC9" w:rsidRPr="008047E7" w:rsidRDefault="00241EC9" w:rsidP="00480094">
            <w:pPr>
              <w:rPr>
                <w:i/>
              </w:rPr>
            </w:pPr>
          </w:p>
        </w:tc>
        <w:tc>
          <w:tcPr>
            <w:tcW w:w="2421" w:type="dxa"/>
            <w:vAlign w:val="center"/>
          </w:tcPr>
          <w:p w:rsidR="00241EC9" w:rsidRPr="00C25FFF" w:rsidRDefault="00241EC9" w:rsidP="00934C37">
            <w:pPr>
              <w:jc w:val="center"/>
              <w:rPr>
                <w:lang w:val="en-US"/>
              </w:rPr>
            </w:pPr>
            <w:proofErr w:type="spellStart"/>
            <w:r w:rsidRPr="00C25FFF">
              <w:rPr>
                <w:lang w:val="en-US"/>
              </w:rPr>
              <w:t>Interação</w:t>
            </w:r>
            <w:proofErr w:type="spellEnd"/>
            <w:r w:rsidRPr="00C25FFF">
              <w:rPr>
                <w:lang w:val="en-US"/>
              </w:rPr>
              <w:t xml:space="preserve"> e </w:t>
            </w:r>
            <w:proofErr w:type="spellStart"/>
            <w:r w:rsidRPr="00C25FFF">
              <w:rPr>
                <w:lang w:val="en-US"/>
              </w:rPr>
              <w:t>Produção</w:t>
            </w:r>
            <w:proofErr w:type="spellEnd"/>
            <w:r w:rsidRPr="00C25FFF">
              <w:rPr>
                <w:lang w:val="en-US"/>
              </w:rPr>
              <w:t xml:space="preserve"> </w:t>
            </w:r>
            <w:proofErr w:type="spellStart"/>
            <w:r w:rsidRPr="00C25FFF">
              <w:rPr>
                <w:lang w:val="en-US"/>
              </w:rPr>
              <w:t>escrita</w:t>
            </w:r>
            <w:proofErr w:type="spellEnd"/>
          </w:p>
          <w:p w:rsidR="00241EC9" w:rsidRPr="00C25FFF" w:rsidRDefault="00241EC9" w:rsidP="00480094">
            <w:pPr>
              <w:rPr>
                <w:i/>
                <w:lang w:val="en-US"/>
              </w:rPr>
            </w:pPr>
          </w:p>
        </w:tc>
        <w:tc>
          <w:tcPr>
            <w:tcW w:w="3685" w:type="dxa"/>
          </w:tcPr>
          <w:p w:rsidR="00241EC9" w:rsidRDefault="00241EC9" w:rsidP="00480094">
            <w:pPr>
              <w:rPr>
                <w:sz w:val="18"/>
                <w:szCs w:val="18"/>
              </w:rPr>
            </w:pPr>
            <w:r w:rsidRPr="00480094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Elabora/ produz</w:t>
            </w:r>
            <w:r w:rsidRPr="00480094">
              <w:rPr>
                <w:sz w:val="18"/>
                <w:szCs w:val="18"/>
              </w:rPr>
              <w:t xml:space="preserve"> diversos tipos de texto escritos, com finalidades diversas e destinatários variados, respeitando a matriz discursiva e revelando o cumprimento das propriedades da textualidade (continuidade / progressão / coesão e coerência); </w:t>
            </w:r>
          </w:p>
          <w:p w:rsidR="00241EC9" w:rsidRPr="00480094" w:rsidRDefault="00241EC9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480094">
              <w:rPr>
                <w:sz w:val="18"/>
                <w:szCs w:val="18"/>
              </w:rPr>
              <w:t xml:space="preserve"> Aplica o vocabulário, a correção linguística e o registo apropriados à situação de interação e produção.</w:t>
            </w:r>
          </w:p>
        </w:tc>
        <w:tc>
          <w:tcPr>
            <w:tcW w:w="2127" w:type="dxa"/>
            <w:vMerge/>
            <w:vAlign w:val="center"/>
          </w:tcPr>
          <w:p w:rsidR="00241EC9" w:rsidRDefault="00241EC9" w:rsidP="00480094">
            <w:pPr>
              <w:jc w:val="center"/>
            </w:pPr>
          </w:p>
        </w:tc>
      </w:tr>
      <w:tr w:rsidR="00480094" w:rsidTr="00241EC9">
        <w:tc>
          <w:tcPr>
            <w:tcW w:w="2065" w:type="dxa"/>
            <w:vMerge/>
          </w:tcPr>
          <w:p w:rsidR="00480094" w:rsidRPr="00A278FC" w:rsidRDefault="00480094" w:rsidP="00480094">
            <w:pPr>
              <w:spacing w:line="360" w:lineRule="auto"/>
              <w:jc w:val="center"/>
            </w:pPr>
          </w:p>
        </w:tc>
        <w:tc>
          <w:tcPr>
            <w:tcW w:w="2863" w:type="dxa"/>
            <w:gridSpan w:val="2"/>
            <w:vAlign w:val="center"/>
          </w:tcPr>
          <w:p w:rsidR="00480094" w:rsidRDefault="00480094" w:rsidP="00934C37">
            <w:pPr>
              <w:spacing w:after="200" w:line="276" w:lineRule="auto"/>
              <w:jc w:val="center"/>
            </w:pPr>
            <w:r>
              <w:t>Atitudes</w:t>
            </w:r>
          </w:p>
        </w:tc>
        <w:tc>
          <w:tcPr>
            <w:tcW w:w="3685" w:type="dxa"/>
          </w:tcPr>
          <w:p w:rsidR="00C55B6F" w:rsidRDefault="00C55B6F" w:rsidP="00C55B6F">
            <w:pPr>
              <w:rPr>
                <w:sz w:val="18"/>
                <w:szCs w:val="18"/>
              </w:rPr>
            </w:pPr>
            <w:r w:rsidRPr="00C55B6F">
              <w:rPr>
                <w:sz w:val="18"/>
                <w:szCs w:val="18"/>
              </w:rPr>
              <w:t>Empenho, responsabilidade, respeito e cumprimento de tarefas</w:t>
            </w:r>
            <w:r>
              <w:rPr>
                <w:sz w:val="18"/>
                <w:szCs w:val="18"/>
              </w:rPr>
              <w:t xml:space="preserve">: </w:t>
            </w:r>
          </w:p>
          <w:p w:rsidR="00C55B6F" w:rsidRPr="00C55B6F" w:rsidRDefault="00C55B6F" w:rsidP="00C55B6F">
            <w:pPr>
              <w:rPr>
                <w:sz w:val="18"/>
                <w:szCs w:val="18"/>
              </w:rPr>
            </w:pPr>
          </w:p>
          <w:p w:rsidR="00C55B6F" w:rsidRDefault="00C55B6F" w:rsidP="00C55B6F">
            <w:pPr>
              <w:rPr>
                <w:sz w:val="18"/>
                <w:szCs w:val="18"/>
              </w:rPr>
            </w:pPr>
            <w:r w:rsidRPr="00C55B6F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Participa e colabora</w:t>
            </w:r>
            <w:r w:rsidRPr="00C55B6F">
              <w:rPr>
                <w:sz w:val="18"/>
                <w:szCs w:val="18"/>
              </w:rPr>
              <w:t xml:space="preserve"> de forma responsável nas tarefas da aula;</w:t>
            </w:r>
          </w:p>
          <w:p w:rsidR="00C55B6F" w:rsidRDefault="00C55B6F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Realiza</w:t>
            </w:r>
            <w:r w:rsidRPr="00C55B6F">
              <w:rPr>
                <w:sz w:val="18"/>
                <w:szCs w:val="18"/>
              </w:rPr>
              <w:t xml:space="preserve"> as tarefas propostas na aula; </w:t>
            </w:r>
          </w:p>
          <w:p w:rsidR="00C55B6F" w:rsidRDefault="00C55B6F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Revela</w:t>
            </w:r>
            <w:r w:rsidRPr="00C55B6F">
              <w:rPr>
                <w:sz w:val="18"/>
                <w:szCs w:val="18"/>
              </w:rPr>
              <w:t xml:space="preserve"> autonomia para superar as dificuldades;</w:t>
            </w:r>
          </w:p>
          <w:p w:rsidR="00C55B6F" w:rsidRDefault="00C55B6F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Interage</w:t>
            </w:r>
            <w:r w:rsidRPr="00C55B6F">
              <w:rPr>
                <w:sz w:val="18"/>
                <w:szCs w:val="18"/>
              </w:rPr>
              <w:t xml:space="preserve"> com tolerância, empati</w:t>
            </w:r>
            <w:r>
              <w:rPr>
                <w:sz w:val="18"/>
                <w:szCs w:val="18"/>
              </w:rPr>
              <w:t>a e responsabilidade, argumenta, negoceia e aceita</w:t>
            </w:r>
            <w:r w:rsidRPr="00C55B6F">
              <w:rPr>
                <w:sz w:val="18"/>
                <w:szCs w:val="18"/>
              </w:rPr>
              <w:t xml:space="preserve"> diferentes pontos de vista; </w:t>
            </w:r>
          </w:p>
          <w:p w:rsidR="00480094" w:rsidRPr="00C55B6F" w:rsidRDefault="00C55B6F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* Reflete</w:t>
            </w:r>
            <w:r w:rsidRPr="00C55B6F">
              <w:rPr>
                <w:sz w:val="18"/>
                <w:szCs w:val="18"/>
              </w:rPr>
              <w:t xml:space="preserve"> sobre a aprendizagem através da sua autoavaliação. </w:t>
            </w:r>
          </w:p>
        </w:tc>
        <w:tc>
          <w:tcPr>
            <w:tcW w:w="2127" w:type="dxa"/>
            <w:vAlign w:val="center"/>
          </w:tcPr>
          <w:p w:rsidR="00934C37" w:rsidRDefault="00047E1A" w:rsidP="0048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934C37">
              <w:rPr>
                <w:sz w:val="20"/>
                <w:szCs w:val="20"/>
              </w:rPr>
              <w:t>20</w:t>
            </w:r>
            <w:r w:rsidR="00BE3CD8">
              <w:rPr>
                <w:sz w:val="20"/>
                <w:szCs w:val="20"/>
              </w:rPr>
              <w:t>%</w:t>
            </w:r>
            <w:r w:rsidR="00934C37" w:rsidRPr="00934C37">
              <w:rPr>
                <w:sz w:val="20"/>
                <w:szCs w:val="20"/>
              </w:rPr>
              <w:t xml:space="preserve"> </w:t>
            </w:r>
          </w:p>
          <w:p w:rsidR="00480094" w:rsidRPr="00934C37" w:rsidRDefault="00934C37" w:rsidP="00934C37">
            <w:pPr>
              <w:jc w:val="center"/>
              <w:rPr>
                <w:sz w:val="20"/>
                <w:szCs w:val="20"/>
              </w:rPr>
            </w:pPr>
            <w:r w:rsidRPr="00934C37">
              <w:rPr>
                <w:sz w:val="20"/>
                <w:szCs w:val="20"/>
              </w:rPr>
              <w:t xml:space="preserve"> </w:t>
            </w:r>
          </w:p>
        </w:tc>
      </w:tr>
      <w:tr w:rsidR="00480094" w:rsidTr="001C058A">
        <w:trPr>
          <w:trHeight w:val="1230"/>
        </w:trPr>
        <w:tc>
          <w:tcPr>
            <w:tcW w:w="10740" w:type="dxa"/>
            <w:gridSpan w:val="5"/>
          </w:tcPr>
          <w:p w:rsidR="00480094" w:rsidRDefault="00480094" w:rsidP="00480094">
            <w:pPr>
              <w:spacing w:before="240"/>
              <w:jc w:val="both"/>
            </w:pPr>
            <w:r w:rsidRPr="004F2D71">
              <w:rPr>
                <w:b/>
                <w:sz w:val="20"/>
                <w:szCs w:val="20"/>
              </w:rPr>
              <w:lastRenderedPageBreak/>
              <w:t>Instrumentos de avaliação:</w:t>
            </w:r>
            <w:r w:rsidRPr="004F2D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Observação direta; </w:t>
            </w:r>
            <w:r w:rsidRPr="00D64343">
              <w:rPr>
                <w:sz w:val="20"/>
                <w:szCs w:val="20"/>
              </w:rPr>
              <w:t>Grelhas de registo de observação (trabalho individual/pares/grupo)</w:t>
            </w:r>
            <w:r>
              <w:rPr>
                <w:sz w:val="20"/>
                <w:szCs w:val="20"/>
              </w:rPr>
              <w:t xml:space="preserve">; </w:t>
            </w:r>
            <w:r w:rsidRPr="004F2D71">
              <w:rPr>
                <w:sz w:val="20"/>
                <w:szCs w:val="20"/>
              </w:rPr>
              <w:t xml:space="preserve">Testes de avaliação; Fichas </w:t>
            </w:r>
            <w:r w:rsidRPr="005572DC">
              <w:rPr>
                <w:sz w:val="20"/>
                <w:szCs w:val="20"/>
              </w:rPr>
              <w:t>Formativas: expres</w:t>
            </w:r>
            <w:r>
              <w:rPr>
                <w:sz w:val="20"/>
                <w:szCs w:val="20"/>
              </w:rPr>
              <w:t>são escrita, audição, gramática,</w:t>
            </w:r>
            <w:r w:rsidRPr="005572DC">
              <w:rPr>
                <w:sz w:val="20"/>
                <w:szCs w:val="20"/>
              </w:rPr>
              <w:t xml:space="preserve"> visionamento de registos icónicos ou em vídeo</w:t>
            </w:r>
            <w:r>
              <w:rPr>
                <w:sz w:val="20"/>
                <w:szCs w:val="20"/>
              </w:rPr>
              <w:t>,</w:t>
            </w:r>
            <w:r w:rsidRPr="005572DC">
              <w:rPr>
                <w:sz w:val="20"/>
                <w:szCs w:val="20"/>
              </w:rPr>
              <w:t xml:space="preserve"> simulação de situações de comunicação</w:t>
            </w:r>
            <w:r>
              <w:rPr>
                <w:sz w:val="20"/>
                <w:szCs w:val="20"/>
              </w:rPr>
              <w:t xml:space="preserve">; </w:t>
            </w:r>
            <w:r w:rsidRPr="004F2D71">
              <w:rPr>
                <w:sz w:val="20"/>
                <w:szCs w:val="20"/>
              </w:rPr>
              <w:t>Apresentações orais</w:t>
            </w:r>
            <w:r>
              <w:rPr>
                <w:sz w:val="20"/>
                <w:szCs w:val="20"/>
              </w:rPr>
              <w:t xml:space="preserve"> com/sem</w:t>
            </w:r>
            <w:r w:rsidRPr="005572DC">
              <w:rPr>
                <w:sz w:val="20"/>
                <w:szCs w:val="20"/>
              </w:rPr>
              <w:t xml:space="preserve"> trabalho de pesquisa</w:t>
            </w:r>
            <w:r>
              <w:rPr>
                <w:sz w:val="20"/>
                <w:szCs w:val="20"/>
              </w:rPr>
              <w:t xml:space="preserve">; </w:t>
            </w:r>
            <w:r w:rsidR="001C058A">
              <w:rPr>
                <w:sz w:val="20"/>
                <w:szCs w:val="20"/>
              </w:rPr>
              <w:t>Ficha de auto/h</w:t>
            </w:r>
            <w:r w:rsidRPr="005572DC">
              <w:rPr>
                <w:sz w:val="20"/>
                <w:szCs w:val="20"/>
              </w:rPr>
              <w:t>eteroavaliação</w:t>
            </w:r>
            <w:r w:rsidRPr="004F2D71">
              <w:rPr>
                <w:sz w:val="20"/>
                <w:szCs w:val="20"/>
              </w:rPr>
              <w:t>, outros…</w:t>
            </w:r>
          </w:p>
        </w:tc>
      </w:tr>
    </w:tbl>
    <w:p w:rsidR="00D64343" w:rsidRDefault="00D64343" w:rsidP="00011DFC">
      <w:pPr>
        <w:spacing w:after="0"/>
        <w:rPr>
          <w:b/>
        </w:rPr>
      </w:pPr>
    </w:p>
    <w:p w:rsidR="00BC33BB" w:rsidRPr="008E48AA" w:rsidRDefault="00BC33BB" w:rsidP="00011DFC">
      <w:pPr>
        <w:spacing w:after="0"/>
        <w:rPr>
          <w:b/>
        </w:rPr>
      </w:pPr>
      <w:r w:rsidRPr="008E48AA">
        <w:rPr>
          <w:b/>
        </w:rPr>
        <w:t>Observações:</w:t>
      </w:r>
    </w:p>
    <w:p w:rsidR="00BE3CD8" w:rsidRPr="008E48AA" w:rsidRDefault="00BE3CD8" w:rsidP="00011DFC">
      <w:pPr>
        <w:spacing w:after="0"/>
        <w:rPr>
          <w:b/>
        </w:rPr>
      </w:pPr>
    </w:p>
    <w:p w:rsidR="00BE3CD8" w:rsidRPr="008E48AA" w:rsidRDefault="00BE3CD8" w:rsidP="00011DFC">
      <w:pPr>
        <w:spacing w:after="0"/>
      </w:pPr>
      <w:r w:rsidRPr="008E48AA">
        <w:t>- Os documentos de base são o Programa da disciplina de Inglês (Componente de Formação Sociocultural dos Cursos Profissionais de Nível Secundário) de 2005, e o Quadro Europeu Comum de Referência para as Línguas (QECRL, Conselho da Europa, 2001).</w:t>
      </w:r>
    </w:p>
    <w:p w:rsidR="001C058A" w:rsidRPr="008E48AA" w:rsidRDefault="004F2D71" w:rsidP="001C058A">
      <w:pPr>
        <w:spacing w:after="0"/>
        <w:jc w:val="both"/>
      </w:pPr>
      <w:r w:rsidRPr="008E48AA">
        <w:t xml:space="preserve">- </w:t>
      </w:r>
      <w:r w:rsidR="001C058A" w:rsidRPr="008E48AA">
        <w:t xml:space="preserve">As Aprendizagens Essenciais (AE) são documentos de orientação curricular base na planificação, realização e avaliação do ensino e da aprendizagem, conducentes ao desenvolvimento das competências inscritas no Perfil dos alunos à saída da escolaridade obrigatória (PA). </w:t>
      </w:r>
    </w:p>
    <w:p w:rsidR="001C058A" w:rsidRPr="008E48AA" w:rsidRDefault="001C058A" w:rsidP="001C058A">
      <w:pPr>
        <w:spacing w:after="0"/>
        <w:jc w:val="both"/>
        <w:rPr>
          <w:bCs/>
        </w:rPr>
      </w:pPr>
      <w:r w:rsidRPr="008E48AA">
        <w:t xml:space="preserve">- Não existe nenhum documento específico sobre as </w:t>
      </w:r>
      <w:r w:rsidRPr="008E48AA">
        <w:rPr>
          <w:bCs/>
        </w:rPr>
        <w:t xml:space="preserve">Aprendizagens Essenciais para os Cursos Profissionais. </w:t>
      </w:r>
      <w:r w:rsidR="00BE3CD8" w:rsidRPr="008E48AA">
        <w:rPr>
          <w:bCs/>
        </w:rPr>
        <w:t xml:space="preserve">No </w:t>
      </w:r>
      <w:proofErr w:type="gramStart"/>
      <w:r w:rsidR="00BE3CD8" w:rsidRPr="008E48AA">
        <w:rPr>
          <w:bCs/>
          <w:i/>
        </w:rPr>
        <w:t>site</w:t>
      </w:r>
      <w:proofErr w:type="gramEnd"/>
      <w:r w:rsidR="00BE3CD8" w:rsidRPr="008E48AA">
        <w:rPr>
          <w:bCs/>
        </w:rPr>
        <w:t xml:space="preserve"> da ANQEP, surge a informação “As menções efetuadas aos anos de escolaridade não prejudicam, no âmbito dos cursos profissionais, a organização e o desenvolvimento das Aprendizagens Essenciais ao longo do ciclo de formação.”</w:t>
      </w:r>
    </w:p>
    <w:p w:rsidR="0069771C" w:rsidRDefault="00DB543E" w:rsidP="00684557">
      <w:pPr>
        <w:spacing w:after="0"/>
        <w:jc w:val="both"/>
        <w:rPr>
          <w:bCs/>
        </w:rPr>
      </w:pPr>
      <w:r w:rsidRPr="008E48AA">
        <w:rPr>
          <w:bCs/>
        </w:rPr>
        <w:t>- A ANQEP, Agência Nacional para a Qualificação e o Ensino Profissional</w:t>
      </w:r>
      <w:r w:rsidR="0069771C" w:rsidRPr="008E48AA">
        <w:rPr>
          <w:bCs/>
        </w:rPr>
        <w:t>,</w:t>
      </w:r>
      <w:r w:rsidRPr="008E48AA">
        <w:rPr>
          <w:bCs/>
        </w:rPr>
        <w:t xml:space="preserve"> </w:t>
      </w:r>
      <w:r w:rsidR="001C058A" w:rsidRPr="008E48AA">
        <w:rPr>
          <w:bCs/>
        </w:rPr>
        <w:t xml:space="preserve">é uma instituição pública portuguesa que coordena várias políticas de formação para jovens e adultos. </w:t>
      </w:r>
      <w:r w:rsidR="00BE3CD8" w:rsidRPr="008E48AA">
        <w:rPr>
          <w:bCs/>
        </w:rPr>
        <w:t>Esta agência o</w:t>
      </w:r>
      <w:r w:rsidR="001C058A" w:rsidRPr="008E48AA">
        <w:rPr>
          <w:bCs/>
        </w:rPr>
        <w:t xml:space="preserve">rienta </w:t>
      </w:r>
      <w:r w:rsidRPr="008E48AA">
        <w:rPr>
          <w:bCs/>
        </w:rPr>
        <w:t xml:space="preserve">a atuação </w:t>
      </w:r>
      <w:r w:rsidR="0069771C" w:rsidRPr="008E48AA">
        <w:rPr>
          <w:bCs/>
        </w:rPr>
        <w:t xml:space="preserve">das escolas e docentes em relação aos cursos profissionais. </w:t>
      </w:r>
    </w:p>
    <w:p w:rsidR="005F4137" w:rsidRPr="005F4137" w:rsidRDefault="005F4137" w:rsidP="005F4137">
      <w:pPr>
        <w:rPr>
          <w:sz w:val="24"/>
        </w:rPr>
      </w:pPr>
      <w:r w:rsidRPr="005F4137">
        <w:rPr>
          <w:rFonts w:ascii="Calibri" w:eastAsia="Times New Roman" w:hAnsi="Calibri" w:cs="Times New Roman"/>
          <w:color w:val="000000"/>
          <w:szCs w:val="20"/>
          <w:lang w:eastAsia="pt-PT"/>
        </w:rPr>
        <w:t>- Os DAC são avaliados no contexto das atividades desenvolvidas em cada Domínio Linguístico.</w:t>
      </w:r>
    </w:p>
    <w:p w:rsidR="005F4137" w:rsidRPr="008E48AA" w:rsidRDefault="005F4137" w:rsidP="00684557">
      <w:pPr>
        <w:spacing w:after="0"/>
        <w:jc w:val="both"/>
        <w:rPr>
          <w:bCs/>
        </w:rPr>
      </w:pPr>
    </w:p>
    <w:p w:rsidR="008E48AA" w:rsidRPr="008E48AA" w:rsidRDefault="008E48AA" w:rsidP="008E48AA"/>
    <w:p w:rsidR="008E48AA" w:rsidRPr="008E48AA" w:rsidRDefault="008E48AA" w:rsidP="008E48AA">
      <w:pPr>
        <w:rPr>
          <w:b/>
        </w:rPr>
      </w:pPr>
      <w:r w:rsidRPr="008E48AA">
        <w:rPr>
          <w:b/>
        </w:rPr>
        <w:t>APURAMENTO DA CLASSIFICAÇÃO</w:t>
      </w:r>
    </w:p>
    <w:p w:rsidR="00AE64C6" w:rsidRDefault="00AE64C6" w:rsidP="008E48AA">
      <w:r w:rsidRPr="00AE64C6">
        <w:t>A classificação final de cada módulo é calculada individualmente, independentemente de o módulo ser ministrado em um ou mais períodos, e resulta da média ponderada das classificações obtidas em todos os elementos de avaliação desse módulo, de acordo com a seguinte fórmula:</w:t>
      </w:r>
    </w:p>
    <w:p w:rsidR="008E48AA" w:rsidRDefault="008E48AA" w:rsidP="008E48AA">
      <w:r>
        <w:t>MÉDIA = (Classificação em Oralidade x 0.3) + (Classificação em Escrita x 0.5) + (Classificação em Atitudes x 0.2).</w:t>
      </w:r>
    </w:p>
    <w:p w:rsidR="008E48AA" w:rsidRDefault="008E48AA" w:rsidP="005F4137">
      <w:pPr>
        <w:jc w:val="both"/>
      </w:pPr>
      <w:r>
        <w:t xml:space="preserve">A classificação interna atribuída no final de cada </w:t>
      </w:r>
      <w:r w:rsidR="00AE64C6">
        <w:t>módulo</w:t>
      </w:r>
      <w:r>
        <w:t xml:space="preserve"> é a média anterior, arredondada às unidades, convertida na escala de 1 a 20.</w:t>
      </w:r>
    </w:p>
    <w:p w:rsidR="008E48AA" w:rsidRDefault="008E48AA" w:rsidP="005F4137">
      <w:pPr>
        <w:jc w:val="both"/>
      </w:pPr>
      <w:r>
        <w:t>Compete ao professor dar a conhecer os critérios de avaliação, os respetivos instrumentos e a sua ponderação.</w:t>
      </w:r>
    </w:p>
    <w:p w:rsidR="008E48AA" w:rsidRDefault="008E48AA" w:rsidP="008E48AA"/>
    <w:p w:rsidR="00AE64C6" w:rsidRDefault="00AE64C6" w:rsidP="008E48AA">
      <w:bookmarkStart w:id="0" w:name="_GoBack"/>
      <w:bookmarkEnd w:id="0"/>
    </w:p>
    <w:p w:rsidR="008E48AA" w:rsidRPr="0056677F" w:rsidRDefault="008E48AA" w:rsidP="0056677F">
      <w:pPr>
        <w:jc w:val="right"/>
        <w:rPr>
          <w:b/>
        </w:rPr>
      </w:pPr>
      <w:r w:rsidRPr="0056677F">
        <w:rPr>
          <w:b/>
        </w:rPr>
        <w:t>Aprovado em reunião de Subdepartamento de Línguas Estrangeiras em 29 de maio de 2019</w:t>
      </w:r>
    </w:p>
    <w:p w:rsidR="004F2D71" w:rsidRPr="0056677F" w:rsidRDefault="008E48AA" w:rsidP="0056677F">
      <w:pPr>
        <w:jc w:val="right"/>
        <w:rPr>
          <w:b/>
        </w:rPr>
      </w:pPr>
      <w:r w:rsidRPr="0056677F">
        <w:rPr>
          <w:b/>
        </w:rPr>
        <w:t>Aprovado em reunião de Conselho Pedagógico em 11 de julho de 2019</w:t>
      </w:r>
    </w:p>
    <w:sectPr w:rsidR="004F2D71" w:rsidRPr="0056677F" w:rsidSect="00684557">
      <w:headerReference w:type="default" r:id="rId7"/>
      <w:pgSz w:w="11906" w:h="16838"/>
      <w:pgMar w:top="1417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F42" w:rsidRDefault="00A61F42" w:rsidP="00A61F42">
      <w:pPr>
        <w:spacing w:after="0" w:line="240" w:lineRule="auto"/>
      </w:pPr>
      <w:r>
        <w:separator/>
      </w:r>
    </w:p>
  </w:endnote>
  <w:endnote w:type="continuationSeparator" w:id="0">
    <w:p w:rsidR="00A61F42" w:rsidRDefault="00A61F42" w:rsidP="00A6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F42" w:rsidRDefault="00A61F42" w:rsidP="00A61F42">
      <w:pPr>
        <w:spacing w:after="0" w:line="240" w:lineRule="auto"/>
      </w:pPr>
      <w:r>
        <w:separator/>
      </w:r>
    </w:p>
  </w:footnote>
  <w:footnote w:type="continuationSeparator" w:id="0">
    <w:p w:rsidR="00A61F42" w:rsidRDefault="00A61F42" w:rsidP="00A6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F42" w:rsidRDefault="00A61F42">
    <w:pPr>
      <w:pStyle w:val="Cabealho"/>
    </w:pPr>
    <w:r w:rsidRPr="00C32A5D"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839470</wp:posOffset>
          </wp:positionH>
          <wp:positionV relativeFrom="paragraph">
            <wp:posOffset>-398780</wp:posOffset>
          </wp:positionV>
          <wp:extent cx="4095115" cy="779145"/>
          <wp:effectExtent l="0" t="0" r="635" b="1905"/>
          <wp:wrapThrough wrapText="bothSides">
            <wp:wrapPolygon edited="0">
              <wp:start x="0" y="0"/>
              <wp:lineTo x="0" y="21125"/>
              <wp:lineTo x="21503" y="21125"/>
              <wp:lineTo x="21503" y="0"/>
              <wp:lineTo x="0" y="0"/>
            </wp:wrapPolygon>
          </wp:wrapThrough>
          <wp:docPr id="2" name="Imagem 2" descr="G:\__TIMBRES_DOCS_Abril_2018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__TIMBRES_DOCS_Abril_2018\Novo-cabecalho2018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5759"/>
                  <a:stretch/>
                </pic:blipFill>
                <pic:spPr bwMode="auto">
                  <a:xfrm>
                    <a:off x="0" y="0"/>
                    <a:ext cx="409511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A61F42" w:rsidRDefault="00A61F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5CFB"/>
    <w:multiLevelType w:val="hybridMultilevel"/>
    <w:tmpl w:val="A790BB08"/>
    <w:lvl w:ilvl="0" w:tplc="54FA8B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B08BB"/>
    <w:multiLevelType w:val="hybridMultilevel"/>
    <w:tmpl w:val="25E04548"/>
    <w:lvl w:ilvl="0" w:tplc="3EB2C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92BF8"/>
    <w:multiLevelType w:val="hybridMultilevel"/>
    <w:tmpl w:val="250226CC"/>
    <w:lvl w:ilvl="0" w:tplc="FA3A4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66A93"/>
    <w:multiLevelType w:val="hybridMultilevel"/>
    <w:tmpl w:val="01521898"/>
    <w:lvl w:ilvl="0" w:tplc="05EEC7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5791B"/>
    <w:multiLevelType w:val="hybridMultilevel"/>
    <w:tmpl w:val="4016DDE0"/>
    <w:lvl w:ilvl="0" w:tplc="59A6C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352"/>
    <w:rsid w:val="00011DFC"/>
    <w:rsid w:val="00030770"/>
    <w:rsid w:val="000467D6"/>
    <w:rsid w:val="00047E1A"/>
    <w:rsid w:val="0007720B"/>
    <w:rsid w:val="000D3E99"/>
    <w:rsid w:val="000D617D"/>
    <w:rsid w:val="001331B5"/>
    <w:rsid w:val="001C058A"/>
    <w:rsid w:val="00241EC9"/>
    <w:rsid w:val="002719F1"/>
    <w:rsid w:val="00292088"/>
    <w:rsid w:val="002C0376"/>
    <w:rsid w:val="0030696E"/>
    <w:rsid w:val="00310E66"/>
    <w:rsid w:val="00387CF6"/>
    <w:rsid w:val="003D0E17"/>
    <w:rsid w:val="00480094"/>
    <w:rsid w:val="004F2D71"/>
    <w:rsid w:val="005572DC"/>
    <w:rsid w:val="0056677F"/>
    <w:rsid w:val="005A3BE4"/>
    <w:rsid w:val="005F4137"/>
    <w:rsid w:val="006635AA"/>
    <w:rsid w:val="006844CB"/>
    <w:rsid w:val="00684557"/>
    <w:rsid w:val="0069771C"/>
    <w:rsid w:val="006D14A6"/>
    <w:rsid w:val="006E18F4"/>
    <w:rsid w:val="006E2031"/>
    <w:rsid w:val="007124A2"/>
    <w:rsid w:val="007912DD"/>
    <w:rsid w:val="007A60B6"/>
    <w:rsid w:val="008047E7"/>
    <w:rsid w:val="008959AC"/>
    <w:rsid w:val="008A6217"/>
    <w:rsid w:val="008E48AA"/>
    <w:rsid w:val="00900D3C"/>
    <w:rsid w:val="00915971"/>
    <w:rsid w:val="00934C37"/>
    <w:rsid w:val="00967A62"/>
    <w:rsid w:val="00A017B7"/>
    <w:rsid w:val="00A13A2F"/>
    <w:rsid w:val="00A278FC"/>
    <w:rsid w:val="00A44EE8"/>
    <w:rsid w:val="00A5758F"/>
    <w:rsid w:val="00A61F42"/>
    <w:rsid w:val="00A71706"/>
    <w:rsid w:val="00A92D88"/>
    <w:rsid w:val="00AA285D"/>
    <w:rsid w:val="00AE64C6"/>
    <w:rsid w:val="00B223C1"/>
    <w:rsid w:val="00B32EAA"/>
    <w:rsid w:val="00B557B2"/>
    <w:rsid w:val="00B63F6A"/>
    <w:rsid w:val="00B6718F"/>
    <w:rsid w:val="00BC33BB"/>
    <w:rsid w:val="00BE3CD8"/>
    <w:rsid w:val="00C25FFF"/>
    <w:rsid w:val="00C55B6F"/>
    <w:rsid w:val="00D440AE"/>
    <w:rsid w:val="00D5090C"/>
    <w:rsid w:val="00D573B9"/>
    <w:rsid w:val="00D64343"/>
    <w:rsid w:val="00D73352"/>
    <w:rsid w:val="00DB543E"/>
    <w:rsid w:val="00DB6CD5"/>
    <w:rsid w:val="00DE4987"/>
    <w:rsid w:val="00EF249E"/>
    <w:rsid w:val="00F369E8"/>
    <w:rsid w:val="00F858AA"/>
    <w:rsid w:val="00FD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97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73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BC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C33BB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4F2D71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4F2D7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80094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A61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61F42"/>
  </w:style>
  <w:style w:type="paragraph" w:styleId="Rodap">
    <w:name w:val="footer"/>
    <w:basedOn w:val="Normal"/>
    <w:link w:val="RodapCarcter"/>
    <w:uiPriority w:val="99"/>
    <w:unhideWhenUsed/>
    <w:rsid w:val="00A61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61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7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BC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C33BB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4F2D71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4F2D7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80094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A61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61F42"/>
  </w:style>
  <w:style w:type="paragraph" w:styleId="Rodap">
    <w:name w:val="footer"/>
    <w:basedOn w:val="Normal"/>
    <w:link w:val="RodapCarcter"/>
    <w:uiPriority w:val="99"/>
    <w:unhideWhenUsed/>
    <w:rsid w:val="00A61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61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831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 Traguedo</dc:creator>
  <cp:lastModifiedBy>PC</cp:lastModifiedBy>
  <cp:revision>7</cp:revision>
  <dcterms:created xsi:type="dcterms:W3CDTF">2019-07-10T09:32:00Z</dcterms:created>
  <dcterms:modified xsi:type="dcterms:W3CDTF">2019-07-25T22:02:00Z</dcterms:modified>
</cp:coreProperties>
</file>