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9489" w14:textId="63BF7940" w:rsidR="0082305D" w:rsidRPr="003A5486" w:rsidRDefault="00000000">
      <w:pPr>
        <w:spacing w:after="43" w:line="259" w:lineRule="auto"/>
        <w:ind w:left="420" w:hanging="10"/>
        <w:jc w:val="left"/>
        <w:rPr>
          <w:color w:val="000000" w:themeColor="text1"/>
        </w:rPr>
      </w:pPr>
      <w:r w:rsidRPr="003A5486">
        <w:rPr>
          <w:b/>
          <w:color w:val="000000" w:themeColor="text1"/>
        </w:rPr>
        <w:t xml:space="preserve">Informação n.º </w:t>
      </w:r>
      <w:r w:rsidR="00496DA7" w:rsidRPr="003A5486">
        <w:rPr>
          <w:b/>
          <w:color w:val="000000" w:themeColor="text1"/>
        </w:rPr>
        <w:t>104</w:t>
      </w:r>
      <w:r w:rsidRPr="003A5486">
        <w:rPr>
          <w:b/>
          <w:color w:val="000000" w:themeColor="text1"/>
        </w:rPr>
        <w:t>-</w:t>
      </w:r>
      <w:r w:rsidR="00496DA7" w:rsidRPr="003A5486">
        <w:rPr>
          <w:b/>
          <w:color w:val="000000" w:themeColor="text1"/>
        </w:rPr>
        <w:t>M</w:t>
      </w:r>
      <w:r w:rsidRPr="003A5486">
        <w:rPr>
          <w:b/>
          <w:color w:val="000000" w:themeColor="text1"/>
        </w:rPr>
        <w:t xml:space="preserve">, de </w:t>
      </w:r>
      <w:r w:rsidR="00414C86">
        <w:rPr>
          <w:b/>
          <w:color w:val="000000" w:themeColor="text1"/>
        </w:rPr>
        <w:t>2</w:t>
      </w:r>
      <w:r w:rsidR="007A330B">
        <w:rPr>
          <w:b/>
          <w:color w:val="000000" w:themeColor="text1"/>
        </w:rPr>
        <w:t>3</w:t>
      </w:r>
      <w:r w:rsidRPr="003A5486">
        <w:rPr>
          <w:b/>
          <w:color w:val="000000" w:themeColor="text1"/>
        </w:rPr>
        <w:t xml:space="preserve"> de </w:t>
      </w:r>
      <w:r w:rsidR="003A5486" w:rsidRPr="003A5486">
        <w:rPr>
          <w:b/>
          <w:color w:val="000000" w:themeColor="text1"/>
        </w:rPr>
        <w:t>junho</w:t>
      </w:r>
      <w:r w:rsidRPr="003A5486">
        <w:rPr>
          <w:b/>
          <w:color w:val="000000" w:themeColor="text1"/>
        </w:rPr>
        <w:t xml:space="preserve"> de </w:t>
      </w:r>
      <w:r w:rsidR="00C870F8">
        <w:rPr>
          <w:b/>
          <w:color w:val="000000" w:themeColor="text1"/>
        </w:rPr>
        <w:t>202</w:t>
      </w:r>
      <w:r w:rsidR="007A330B">
        <w:rPr>
          <w:b/>
          <w:color w:val="000000" w:themeColor="text1"/>
        </w:rPr>
        <w:t>6</w:t>
      </w:r>
      <w:r w:rsidRPr="003A5486">
        <w:rPr>
          <w:b/>
          <w:color w:val="000000" w:themeColor="text1"/>
        </w:rPr>
        <w:t xml:space="preserve">. </w:t>
      </w:r>
    </w:p>
    <w:p w14:paraId="6FE92C0D" w14:textId="77777777" w:rsidR="0082305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12.º ano. </w:t>
      </w:r>
    </w:p>
    <w:p w14:paraId="5F4BD838" w14:textId="77777777" w:rsidR="0082305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BB2D2F4" w14:textId="1ECE3454" w:rsidR="0082305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9D13E6">
        <w:t>ação</w:t>
      </w:r>
      <w:r>
        <w:t xml:space="preserve"> necessária para garantir o direito a receber os manuais para </w:t>
      </w:r>
      <w:r w:rsidR="00C870F8">
        <w:t>202</w:t>
      </w:r>
      <w:r w:rsidR="007A330B">
        <w:t>6</w:t>
      </w:r>
      <w:r>
        <w:t>/202</w:t>
      </w:r>
      <w:r w:rsidR="007A330B">
        <w:t>7</w:t>
      </w:r>
      <w:r>
        <w:t xml:space="preserve">, reutilizados ou novos. </w:t>
      </w:r>
    </w:p>
    <w:p w14:paraId="1653C916" w14:textId="1CE822E7" w:rsidR="0082305D" w:rsidRDefault="00000000">
      <w:pPr>
        <w:ind w:left="-15"/>
      </w:pPr>
      <w:r>
        <w:t xml:space="preserve">Para a operação de restituição dos manuais correr de forma ordenada, os encarregados de educação/alunos entregam todos os manuais no dia </w:t>
      </w:r>
      <w:r w:rsidR="009D13E6">
        <w:rPr>
          <w:b/>
        </w:rPr>
        <w:t>1</w:t>
      </w:r>
      <w:r w:rsidR="00574A54">
        <w:rPr>
          <w:b/>
        </w:rPr>
        <w:t>6</w:t>
      </w:r>
      <w:r>
        <w:rPr>
          <w:b/>
        </w:rPr>
        <w:t xml:space="preserve"> de </w:t>
      </w:r>
      <w:r w:rsidR="003A5486">
        <w:rPr>
          <w:b/>
        </w:rPr>
        <w:t>julho</w:t>
      </w:r>
      <w:r>
        <w:rPr>
          <w:b/>
        </w:rPr>
        <w:t xml:space="preserve"> de </w:t>
      </w:r>
      <w:r w:rsidR="00C870F8">
        <w:rPr>
          <w:b/>
        </w:rPr>
        <w:t>202</w:t>
      </w:r>
      <w:r w:rsidR="007A330B">
        <w:rPr>
          <w:b/>
        </w:rPr>
        <w:t>6</w:t>
      </w:r>
      <w:r>
        <w:t>, entre as 8:00 horas e as 18:00 horas</w:t>
      </w:r>
      <w:r w:rsidR="003A5486">
        <w:t xml:space="preserve">, no pavilhão </w:t>
      </w:r>
      <w:r w:rsidR="00C870F8">
        <w:t>B</w:t>
      </w:r>
      <w:r w:rsidR="009D13E6">
        <w:t xml:space="preserve"> </w:t>
      </w:r>
      <w:r w:rsidR="003A5486">
        <w:t>d</w:t>
      </w:r>
      <w:r w:rsidR="009D13E6">
        <w:t>a Escola Básica André de Resende</w:t>
      </w:r>
      <w:r w:rsidR="007A330B">
        <w:t>.</w:t>
      </w:r>
    </w:p>
    <w:p w14:paraId="72D471AE" w14:textId="2337B1C1" w:rsidR="007A330B" w:rsidRDefault="007A330B">
      <w:pPr>
        <w:ind w:left="-15"/>
      </w:pPr>
      <w:r>
        <w:t>Não deve proceder à devolução dos manuais de Matemática A do 12º ano.</w:t>
      </w:r>
    </w:p>
    <w:p w14:paraId="5B9417B0" w14:textId="485794AD" w:rsidR="003A5486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 xml:space="preserve">Os encarregados de educação/alunos podem fazer de </w:t>
      </w:r>
      <w:r>
        <w:rPr>
          <w:sz w:val="18"/>
          <w:szCs w:val="18"/>
        </w:rPr>
        <w:t>uma de duas formas</w:t>
      </w:r>
      <w:r w:rsidRPr="003A5486">
        <w:rPr>
          <w:sz w:val="18"/>
          <w:szCs w:val="18"/>
        </w:rPr>
        <w:t xml:space="preserve">: </w:t>
      </w:r>
    </w:p>
    <w:p w14:paraId="5B5DA975" w14:textId="77777777" w:rsidR="003A5486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>1.</w:t>
      </w:r>
      <w:r w:rsidRPr="003A5486">
        <w:rPr>
          <w:sz w:val="18"/>
          <w:szCs w:val="18"/>
        </w:rPr>
        <w:tab/>
        <w:t>Trazem os manuais e este documento preenchido e impresso em duplicado neste caso o procedimento será mais rápido.</w:t>
      </w:r>
    </w:p>
    <w:p w14:paraId="275620F1" w14:textId="333AC446" w:rsidR="0082305D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>2.</w:t>
      </w:r>
      <w:r w:rsidRPr="003A5486">
        <w:rPr>
          <w:sz w:val="18"/>
          <w:szCs w:val="18"/>
        </w:rPr>
        <w:tab/>
        <w:t xml:space="preserve"> Trazem apenas os manuais e terão de aguardar na respetiva fila que a escola proceda a todos os registos. </w:t>
      </w:r>
    </w:p>
    <w:p w14:paraId="491EA61C" w14:textId="4B47F8A9" w:rsidR="0090424E" w:rsidRDefault="009D13E6" w:rsidP="009D13E6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7A330B">
        <w:t>3</w:t>
      </w:r>
      <w:r>
        <w:t xml:space="preserve"> de junho </w:t>
      </w:r>
      <w:r w:rsidR="00C870F8">
        <w:t>202</w:t>
      </w:r>
      <w:r w:rsidR="007A330B">
        <w:t>6</w:t>
      </w:r>
      <w:r>
        <w:t xml:space="preserve">. </w:t>
      </w:r>
    </w:p>
    <w:p w14:paraId="6CA1888C" w14:textId="3E186670" w:rsidR="0082305D" w:rsidRDefault="009D13E6" w:rsidP="009D13E6">
      <w:pPr>
        <w:spacing w:after="70" w:line="259" w:lineRule="auto"/>
        <w:ind w:left="427" w:firstLine="0"/>
        <w:jc w:val="left"/>
      </w:pPr>
      <w:r>
        <w:t xml:space="preserve">O Diretor: Fernando Martins  </w:t>
      </w:r>
    </w:p>
    <w:p w14:paraId="0C0049AA" w14:textId="77777777" w:rsidR="0082305D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29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79"/>
        <w:gridCol w:w="2257"/>
        <w:gridCol w:w="1452"/>
        <w:gridCol w:w="1452"/>
        <w:gridCol w:w="831"/>
        <w:gridCol w:w="833"/>
      </w:tblGrid>
      <w:tr w:rsidR="0082305D" w14:paraId="1B4C6F0A" w14:textId="77777777" w:rsidTr="009D13E6">
        <w:trPr>
          <w:trHeight w:val="2040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6BA54" w14:textId="77777777" w:rsidR="0082305D" w:rsidRDefault="00000000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3CF6EB81" w14:textId="77777777" w:rsidR="0082305D" w:rsidRDefault="00000000">
            <w:pPr>
              <w:spacing w:after="26" w:line="259" w:lineRule="auto"/>
              <w:ind w:right="36" w:firstLine="0"/>
              <w:jc w:val="center"/>
            </w:pPr>
            <w:r>
              <w:rPr>
                <w:b/>
                <w:sz w:val="4"/>
              </w:rPr>
              <w:t xml:space="preserve"> </w:t>
            </w:r>
          </w:p>
          <w:p w14:paraId="67B5762D" w14:textId="77777777" w:rsidR="0082305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78383AD" w14:textId="77777777" w:rsidR="0082305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4B5F49D5" w14:textId="77777777" w:rsidR="0082305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1A03CE2" w14:textId="6D07C248" w:rsidR="0082305D" w:rsidRDefault="00000000">
            <w:pPr>
              <w:spacing w:after="0" w:line="259" w:lineRule="auto"/>
              <w:ind w:right="43" w:firstLine="427"/>
            </w:pPr>
            <w:r>
              <w:t xml:space="preserve">Os manuais indicados na tabela seguinte foram devolvidos </w:t>
            </w:r>
            <w:r w:rsidR="006578FF">
              <w:t>ao Agrupamento de Escolas Gabriel Pereira</w:t>
            </w:r>
            <w:r>
              <w:t xml:space="preserve">. Para cada disciplina, o restituinte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</w:t>
            </w:r>
            <w:r w:rsidR="006578FF">
              <w:rPr>
                <w:b/>
              </w:rPr>
              <w:t>respetivos</w:t>
            </w:r>
            <w:r>
              <w:rPr>
                <w:b/>
              </w:rPr>
              <w:t xml:space="preserve"> manuais devem ser entregues até 3 dias após a afixação das pautas de exame. </w:t>
            </w:r>
          </w:p>
        </w:tc>
      </w:tr>
      <w:tr w:rsidR="0082305D" w14:paraId="4B722C38" w14:textId="77777777" w:rsidTr="009D13E6">
        <w:trPr>
          <w:trHeight w:val="230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C8A4E" w14:textId="77777777" w:rsidR="0082305D" w:rsidRDefault="00000000">
            <w:pPr>
              <w:spacing w:after="0" w:line="259" w:lineRule="auto"/>
              <w:ind w:right="47" w:firstLine="0"/>
              <w:jc w:val="center"/>
            </w:pPr>
            <w:r>
              <w:t xml:space="preserve">12.º Ano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2AA9A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37AEBD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374581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82305D" w14:paraId="56C112C2" w14:textId="77777777" w:rsidTr="009D13E6">
        <w:trPr>
          <w:trHeight w:val="22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4FAF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8E9A0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07A579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3E0A9" w14:textId="77777777" w:rsidR="0082305D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AE74BC" w14:textId="77777777" w:rsidR="0082305D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82305D" w14:paraId="452EAF45" w14:textId="77777777" w:rsidTr="009D13E6">
        <w:trPr>
          <w:trHeight w:val="331"/>
          <w:jc w:val="center"/>
        </w:trPr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97ABC" w14:textId="77777777" w:rsidR="0082305D" w:rsidRDefault="00000000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E66B78" w14:textId="21F895A4" w:rsidR="0082305D" w:rsidRDefault="003A5486" w:rsidP="00C870F8">
            <w:pPr>
              <w:spacing w:after="0" w:line="259" w:lineRule="auto"/>
              <w:ind w:right="79" w:firstLine="0"/>
              <w:jc w:val="left"/>
            </w:pPr>
            <w:r>
              <w:t>Matemática A</w:t>
            </w:r>
            <w:r w:rsidR="00804689">
              <w:t xml:space="preserve"> – 10º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B5A705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D54F25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099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1657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D1C989B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06BB84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547B70" w14:textId="014F5B82" w:rsidR="0082305D" w:rsidRDefault="00804689" w:rsidP="00C870F8">
            <w:pPr>
              <w:spacing w:after="0" w:line="259" w:lineRule="auto"/>
              <w:ind w:right="77" w:firstLine="0"/>
              <w:jc w:val="left"/>
            </w:pPr>
            <w:r>
              <w:t>Matemática A –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105247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1386C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5DC7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706D45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44A05A4E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62D85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131A23" w14:textId="769CD431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Português – 10º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DE8CF4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D2371E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68DE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8E6F0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20F93D4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B5495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C4543" w14:textId="01796585" w:rsidR="0082305D" w:rsidRDefault="00C870F8" w:rsidP="00C870F8">
            <w:pPr>
              <w:spacing w:after="0" w:line="259" w:lineRule="auto"/>
              <w:ind w:right="84" w:firstLine="0"/>
              <w:jc w:val="left"/>
            </w:pPr>
            <w:r>
              <w:t>Português –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89D1F6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48B42B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9B61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39B633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4D16A24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A6E290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4E9124" w14:textId="6E4084C6" w:rsidR="0082305D" w:rsidRDefault="00C870F8" w:rsidP="00C870F8">
            <w:pPr>
              <w:spacing w:after="0" w:line="259" w:lineRule="auto"/>
              <w:ind w:right="82" w:firstLine="0"/>
              <w:jc w:val="left"/>
            </w:pPr>
            <w:r>
              <w:t>Português – 12º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230253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1CE186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46F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8AEF9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7F21C7ED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5CC553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0AF631" w14:textId="7EFECF34" w:rsidR="0082305D" w:rsidRDefault="00C870F8" w:rsidP="00C870F8">
            <w:pPr>
              <w:spacing w:after="0" w:line="259" w:lineRule="auto"/>
              <w:ind w:right="80" w:firstLine="0"/>
              <w:jc w:val="left"/>
            </w:pPr>
            <w:r>
              <w:t>História - 10º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938527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67EA5C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7FF2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B74D6A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526FD936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DFFC8EE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C39C9" w14:textId="7E4A1D8C" w:rsidR="0082305D" w:rsidRDefault="00C870F8" w:rsidP="00C870F8">
            <w:pPr>
              <w:spacing w:after="0" w:line="259" w:lineRule="auto"/>
              <w:ind w:right="81" w:firstLine="0"/>
              <w:jc w:val="left"/>
            </w:pPr>
            <w:r>
              <w:t>História - 11º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D1C05D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CDA2A6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5AD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11C2ED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04CA6FC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ECC1AA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E5074" w14:textId="0296DEE8" w:rsidR="0082305D" w:rsidRDefault="00C870F8" w:rsidP="00C870F8">
            <w:pPr>
              <w:spacing w:after="0" w:line="259" w:lineRule="auto"/>
              <w:ind w:right="80" w:firstLine="0"/>
              <w:jc w:val="left"/>
            </w:pPr>
            <w:r>
              <w:t>História - 12º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F146BC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376E8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F9A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42E14F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612F037E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2F54E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D9D8F2" w14:textId="3BBC27F6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Desenho A – 10º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649561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C37F6F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8CF4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B85F5B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FB39195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A5E604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62136" w14:textId="660151BD" w:rsidR="0082305D" w:rsidRDefault="00C870F8" w:rsidP="00C870F8">
            <w:pPr>
              <w:spacing w:after="0" w:line="259" w:lineRule="auto"/>
              <w:ind w:right="76" w:firstLine="0"/>
              <w:jc w:val="left"/>
            </w:pPr>
            <w:r>
              <w:t>Desenho A – 11º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E4F4D3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91252F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5072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6ED1F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6447E93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E4DA5F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9A2ECC" w14:textId="1A017528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Desenho A – 12º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024279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BCC0D3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037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6B55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430C5A0F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5CB445E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A8C02" w14:textId="36CF032A" w:rsidR="00C870F8" w:rsidRDefault="00C870F8" w:rsidP="00C870F8">
            <w:pPr>
              <w:spacing w:after="0" w:line="259" w:lineRule="auto"/>
              <w:ind w:right="81" w:firstLine="0"/>
              <w:jc w:val="center"/>
            </w:pPr>
            <w:r>
              <w:t>Opção 1: ____________________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AA1BF7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FFBA82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6BC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4A50A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2D708A3B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BE7BABB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F36424" w14:textId="3EB9417E" w:rsidR="00C870F8" w:rsidRDefault="00C870F8" w:rsidP="00C870F8">
            <w:pPr>
              <w:spacing w:after="0" w:line="259" w:lineRule="auto"/>
              <w:ind w:right="82" w:firstLine="0"/>
              <w:jc w:val="center"/>
            </w:pPr>
            <w:r>
              <w:t>Opção 2: ____________________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556223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2C73D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FA4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449E0F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19631340" w14:textId="77777777" w:rsidTr="009D13E6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73B8AC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808403" w14:textId="110156C7" w:rsidR="00C870F8" w:rsidRDefault="00C870F8" w:rsidP="00C870F8">
            <w:pPr>
              <w:spacing w:after="0" w:line="259" w:lineRule="auto"/>
              <w:ind w:right="82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545A6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5DD3FC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A4CDB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832D06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241DAAD7" w14:textId="77777777" w:rsidTr="009D13E6">
        <w:trPr>
          <w:trHeight w:val="797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65073" w14:textId="77777777" w:rsidR="00C870F8" w:rsidRDefault="00C870F8" w:rsidP="00C870F8">
            <w:pPr>
              <w:spacing w:after="82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06A90939" w14:textId="77777777" w:rsidR="00C870F8" w:rsidRDefault="00C870F8" w:rsidP="00C870F8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1DD38116" w14:textId="77777777" w:rsidR="00C870F8" w:rsidRDefault="00C870F8" w:rsidP="00C870F8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560BF75E" w14:textId="6A1AB03E" w:rsidR="00C870F8" w:rsidRDefault="00C870F8" w:rsidP="00C870F8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7A330B">
              <w:rPr>
                <w:sz w:val="14"/>
              </w:rPr>
              <w:t xml:space="preserve">6 </w:t>
            </w:r>
            <w:r>
              <w:rPr>
                <w:sz w:val="14"/>
              </w:rPr>
              <w:t xml:space="preserve">. O Enc. Edu. _____________________________________________ A Escola: ______________________________ </w:t>
            </w:r>
          </w:p>
        </w:tc>
      </w:tr>
    </w:tbl>
    <w:p w14:paraId="212FBDD8" w14:textId="7DCA6BD6" w:rsidR="0082305D" w:rsidRDefault="0082305D" w:rsidP="009D13E6">
      <w:pPr>
        <w:spacing w:after="106" w:line="259" w:lineRule="auto"/>
        <w:ind w:firstLine="0"/>
        <w:jc w:val="left"/>
      </w:pPr>
    </w:p>
    <w:sectPr w:rsidR="0082305D" w:rsidSect="009D13E6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DBD6" w14:textId="77777777" w:rsidR="008D0DB7" w:rsidRDefault="008D0DB7" w:rsidP="009D13E6">
      <w:pPr>
        <w:spacing w:after="0" w:line="240" w:lineRule="auto"/>
      </w:pPr>
      <w:r>
        <w:separator/>
      </w:r>
    </w:p>
  </w:endnote>
  <w:endnote w:type="continuationSeparator" w:id="0">
    <w:p w14:paraId="2CE98438" w14:textId="77777777" w:rsidR="008D0DB7" w:rsidRDefault="008D0DB7" w:rsidP="009D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26FE" w14:textId="77777777" w:rsidR="008D0DB7" w:rsidRDefault="008D0DB7" w:rsidP="009D13E6">
      <w:pPr>
        <w:spacing w:after="0" w:line="240" w:lineRule="auto"/>
      </w:pPr>
      <w:r>
        <w:separator/>
      </w:r>
    </w:p>
  </w:footnote>
  <w:footnote w:type="continuationSeparator" w:id="0">
    <w:p w14:paraId="406E9999" w14:textId="77777777" w:rsidR="008D0DB7" w:rsidRDefault="008D0DB7" w:rsidP="009D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471B" w14:textId="71DC8227" w:rsidR="009D13E6" w:rsidRDefault="009D13E6" w:rsidP="009D13E6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337A040F" wp14:editId="6AFA90E2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D"/>
    <w:rsid w:val="00081231"/>
    <w:rsid w:val="00161D3B"/>
    <w:rsid w:val="003A5486"/>
    <w:rsid w:val="00414C86"/>
    <w:rsid w:val="00496DA7"/>
    <w:rsid w:val="005516D1"/>
    <w:rsid w:val="00574A54"/>
    <w:rsid w:val="006578FF"/>
    <w:rsid w:val="0068578A"/>
    <w:rsid w:val="007A330B"/>
    <w:rsid w:val="00804689"/>
    <w:rsid w:val="0082305D"/>
    <w:rsid w:val="0086033B"/>
    <w:rsid w:val="008D0DB7"/>
    <w:rsid w:val="0090424E"/>
    <w:rsid w:val="009B198C"/>
    <w:rsid w:val="009D06F2"/>
    <w:rsid w:val="009D13E6"/>
    <w:rsid w:val="00A21DC5"/>
    <w:rsid w:val="00A4351E"/>
    <w:rsid w:val="00A91599"/>
    <w:rsid w:val="00C870F8"/>
    <w:rsid w:val="00D07C81"/>
    <w:rsid w:val="00D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4A26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9D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13E6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9D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13E6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15</cp:revision>
  <dcterms:created xsi:type="dcterms:W3CDTF">2023-06-26T11:03:00Z</dcterms:created>
  <dcterms:modified xsi:type="dcterms:W3CDTF">2026-06-23T10:23:00Z</dcterms:modified>
</cp:coreProperties>
</file>